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6C" w:rsidRPr="006C74B1" w:rsidRDefault="004C6F6C" w:rsidP="004C6F6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GRADSKA KNJIŽNICA SAMOBOR</w:t>
      </w:r>
      <w:r w:rsidRPr="006C74B1">
        <w:rPr>
          <w:b/>
          <w:sz w:val="24"/>
          <w:szCs w:val="24"/>
        </w:rPr>
        <w:tab/>
      </w: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Ulica Miroslava Krleže 9</w:t>
      </w:r>
    </w:p>
    <w:p w:rsidR="004C6F6C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Samobor</w:t>
      </w: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KLASA:</w:t>
      </w:r>
      <w:r w:rsidRPr="006C74B1">
        <w:rPr>
          <w:sz w:val="24"/>
          <w:szCs w:val="24"/>
        </w:rPr>
        <w:tab/>
      </w: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URBROJ:</w:t>
      </w:r>
      <w:r>
        <w:rPr>
          <w:sz w:val="24"/>
          <w:szCs w:val="24"/>
        </w:rPr>
        <w:t xml:space="preserve"> </w:t>
      </w:r>
    </w:p>
    <w:p w:rsidR="004C6F6C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4C6F6C" w:rsidRDefault="004C6F6C" w:rsidP="004C6F6C">
      <w:pPr>
        <w:pStyle w:val="Bezproreda"/>
        <w:rPr>
          <w:sz w:val="24"/>
          <w:szCs w:val="24"/>
        </w:rPr>
      </w:pPr>
    </w:p>
    <w:p w:rsidR="004C6F6C" w:rsidRDefault="004C6F6C" w:rsidP="004C6F6C">
      <w:pPr>
        <w:pStyle w:val="Bezproreda"/>
        <w:rPr>
          <w:sz w:val="24"/>
          <w:szCs w:val="24"/>
        </w:rPr>
      </w:pPr>
    </w:p>
    <w:p w:rsidR="004C6F6C" w:rsidRPr="006C74B1" w:rsidRDefault="004C6F6C" w:rsidP="004C6F6C">
      <w:pPr>
        <w:pStyle w:val="Bezproreda"/>
        <w:rPr>
          <w:sz w:val="24"/>
          <w:szCs w:val="24"/>
        </w:rPr>
      </w:pP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4C6F6C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</w:p>
    <w:p w:rsidR="004C6F6C" w:rsidRDefault="004C6F6C" w:rsidP="004C6F6C">
      <w:pPr>
        <w:pStyle w:val="Bezproreda"/>
        <w:rPr>
          <w:sz w:val="24"/>
          <w:szCs w:val="24"/>
        </w:rPr>
      </w:pPr>
    </w:p>
    <w:p w:rsidR="004C6F6C" w:rsidRDefault="004C6F6C" w:rsidP="004C6F6C">
      <w:pPr>
        <w:pStyle w:val="Bezproreda"/>
        <w:rPr>
          <w:sz w:val="24"/>
          <w:szCs w:val="24"/>
        </w:rPr>
      </w:pPr>
    </w:p>
    <w:p w:rsidR="004C6F6C" w:rsidRDefault="004C6F6C" w:rsidP="004C6F6C">
      <w:pPr>
        <w:pStyle w:val="Bezproreda"/>
        <w:rPr>
          <w:sz w:val="24"/>
          <w:szCs w:val="24"/>
        </w:rPr>
      </w:pPr>
    </w:p>
    <w:p w:rsidR="004C6F6C" w:rsidRDefault="004C6F6C" w:rsidP="004C6F6C">
      <w:pPr>
        <w:pStyle w:val="Bezproreda"/>
        <w:rPr>
          <w:sz w:val="24"/>
          <w:szCs w:val="24"/>
        </w:rPr>
      </w:pPr>
    </w:p>
    <w:p w:rsidR="004C6F6C" w:rsidRDefault="004C6F6C" w:rsidP="004C6F6C">
      <w:pPr>
        <w:pStyle w:val="Bezproreda"/>
        <w:rPr>
          <w:sz w:val="24"/>
          <w:szCs w:val="24"/>
        </w:rPr>
      </w:pPr>
    </w:p>
    <w:p w:rsidR="004C6F6C" w:rsidRDefault="004C6F6C" w:rsidP="004C6F6C">
      <w:pPr>
        <w:pStyle w:val="Bezproreda"/>
        <w:rPr>
          <w:sz w:val="24"/>
          <w:szCs w:val="24"/>
        </w:rPr>
      </w:pPr>
    </w:p>
    <w:p w:rsidR="004C6F6C" w:rsidRPr="006C74B1" w:rsidRDefault="004C6F6C" w:rsidP="004C6F6C">
      <w:pPr>
        <w:pStyle w:val="Bezproreda"/>
        <w:rPr>
          <w:sz w:val="24"/>
          <w:szCs w:val="24"/>
        </w:rPr>
      </w:pP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4C6F6C" w:rsidRPr="006C74B1" w:rsidRDefault="004C6F6C" w:rsidP="004C6F6C">
      <w:pPr>
        <w:pStyle w:val="Bezproreda"/>
        <w:jc w:val="center"/>
        <w:rPr>
          <w:b/>
          <w:sz w:val="24"/>
          <w:szCs w:val="24"/>
        </w:rPr>
      </w:pPr>
      <w:r w:rsidRPr="006C74B1">
        <w:rPr>
          <w:b/>
          <w:sz w:val="24"/>
          <w:szCs w:val="24"/>
        </w:rPr>
        <w:t>FINANCIJSK</w:t>
      </w:r>
      <w:r>
        <w:rPr>
          <w:b/>
          <w:sz w:val="24"/>
          <w:szCs w:val="24"/>
        </w:rPr>
        <w:t>I</w:t>
      </w:r>
      <w:r w:rsidRPr="006C74B1">
        <w:rPr>
          <w:b/>
          <w:sz w:val="24"/>
          <w:szCs w:val="24"/>
        </w:rPr>
        <w:t xml:space="preserve"> PLAN </w:t>
      </w:r>
      <w:r>
        <w:rPr>
          <w:b/>
          <w:sz w:val="24"/>
          <w:szCs w:val="24"/>
        </w:rPr>
        <w:t>GRADSKE KNJIŽNICE SAMOBOR</w:t>
      </w:r>
      <w:r w:rsidRPr="006C74B1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2025</w:t>
      </w:r>
      <w:r w:rsidRPr="006C74B1">
        <w:rPr>
          <w:b/>
          <w:sz w:val="24"/>
          <w:szCs w:val="24"/>
        </w:rPr>
        <w:t>. GODINU I PROJEKCIJ</w:t>
      </w:r>
      <w:r>
        <w:rPr>
          <w:b/>
          <w:sz w:val="24"/>
          <w:szCs w:val="24"/>
        </w:rPr>
        <w:t>A</w:t>
      </w:r>
      <w:r w:rsidRPr="006C74B1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2026</w:t>
      </w:r>
      <w:r w:rsidRPr="006C74B1">
        <w:rPr>
          <w:b/>
          <w:sz w:val="24"/>
          <w:szCs w:val="24"/>
        </w:rPr>
        <w:t xml:space="preserve">. I </w:t>
      </w:r>
      <w:r>
        <w:rPr>
          <w:b/>
          <w:sz w:val="24"/>
          <w:szCs w:val="24"/>
        </w:rPr>
        <w:t>2027</w:t>
      </w:r>
      <w:r w:rsidRPr="006C74B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C74B1">
        <w:rPr>
          <w:b/>
          <w:sz w:val="24"/>
          <w:szCs w:val="24"/>
        </w:rPr>
        <w:t>GODINU</w:t>
      </w: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4C6F6C" w:rsidRPr="006C74B1" w:rsidRDefault="004C6F6C" w:rsidP="004C6F6C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4C6F6C" w:rsidRDefault="004C6F6C" w:rsidP="004C6F6C">
      <w:pPr>
        <w:pStyle w:val="Bezproreda"/>
      </w:pPr>
    </w:p>
    <w:p w:rsidR="004C6F6C" w:rsidRDefault="004C6F6C" w:rsidP="004C6F6C">
      <w:pPr>
        <w:pStyle w:val="Bezproreda"/>
      </w:pPr>
    </w:p>
    <w:p w:rsidR="004C6F6C" w:rsidRDefault="004C6F6C" w:rsidP="004C6F6C">
      <w:pPr>
        <w:pStyle w:val="Bezproreda"/>
      </w:pPr>
    </w:p>
    <w:p w:rsidR="004C6F6C" w:rsidRPr="00616BFA" w:rsidRDefault="004C6F6C" w:rsidP="004C6F6C">
      <w:pPr>
        <w:pStyle w:val="Bezproreda"/>
      </w:pPr>
      <w:r w:rsidRPr="00616BFA">
        <w:tab/>
      </w:r>
      <w:r w:rsidRPr="00616BFA">
        <w:tab/>
      </w:r>
      <w:r w:rsidRPr="00616BFA">
        <w:tab/>
      </w:r>
      <w:r w:rsidRPr="00616BFA">
        <w:tab/>
      </w:r>
      <w:r w:rsidRPr="00616BFA">
        <w:tab/>
      </w:r>
      <w:r w:rsidRPr="00616BFA">
        <w:tab/>
      </w:r>
    </w:p>
    <w:p w:rsidR="004C6F6C" w:rsidRPr="006C74B1" w:rsidRDefault="004C6F6C" w:rsidP="004C6F6C">
      <w:pPr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4C6F6C" w:rsidRDefault="004C6F6C" w:rsidP="004C6F6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>
        <w:rPr>
          <w:sz w:val="24"/>
          <w:szCs w:val="24"/>
        </w:rPr>
        <w:t xml:space="preserve">       RAVNATELJICA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Mirjana Dimnjaković</w:t>
      </w:r>
    </w:p>
    <w:p w:rsidR="004C6F6C" w:rsidRDefault="004C6F6C" w:rsidP="004C6F6C">
      <w:pPr>
        <w:jc w:val="right"/>
        <w:rPr>
          <w:sz w:val="24"/>
          <w:szCs w:val="24"/>
        </w:rPr>
      </w:pPr>
    </w:p>
    <w:p w:rsidR="004C6F6C" w:rsidRDefault="004C6F6C" w:rsidP="004C6F6C">
      <w:pPr>
        <w:rPr>
          <w:sz w:val="24"/>
          <w:szCs w:val="24"/>
        </w:rPr>
      </w:pPr>
    </w:p>
    <w:p w:rsidR="004C6F6C" w:rsidRDefault="004C6F6C" w:rsidP="004C6F6C">
      <w:pPr>
        <w:rPr>
          <w:sz w:val="24"/>
          <w:szCs w:val="24"/>
        </w:rPr>
      </w:pPr>
    </w:p>
    <w:p w:rsidR="004C6F6C" w:rsidRDefault="004C6F6C" w:rsidP="004C6F6C">
      <w:pPr>
        <w:rPr>
          <w:sz w:val="24"/>
          <w:szCs w:val="24"/>
        </w:rPr>
      </w:pPr>
    </w:p>
    <w:p w:rsidR="004C6F6C" w:rsidRDefault="004C6F6C" w:rsidP="004C6F6C">
      <w:pPr>
        <w:rPr>
          <w:sz w:val="24"/>
          <w:szCs w:val="24"/>
        </w:rPr>
      </w:pPr>
    </w:p>
    <w:p w:rsidR="004C6F6C" w:rsidRDefault="004C6F6C" w:rsidP="004C6F6C">
      <w:pPr>
        <w:rPr>
          <w:sz w:val="24"/>
          <w:szCs w:val="24"/>
        </w:rPr>
      </w:pPr>
    </w:p>
    <w:p w:rsidR="004C6F6C" w:rsidRPr="00763C38" w:rsidRDefault="004C6F6C" w:rsidP="004C6F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63C38">
        <w:rPr>
          <w:rFonts w:eastAsia="Times New Roman" w:cstheme="minorHAnsi"/>
          <w:sz w:val="24"/>
          <w:szCs w:val="24"/>
          <w:lang w:eastAsia="hr-HR"/>
        </w:rPr>
        <w:lastRenderedPageBreak/>
        <w:t xml:space="preserve">Temeljem čl. 38, st. 3 Zakona o proračunu (Narodne novine br. 144/21.) i  članka </w:t>
      </w:r>
      <w:r>
        <w:rPr>
          <w:rFonts w:eastAsia="Times New Roman" w:cstheme="minorHAnsi"/>
          <w:sz w:val="24"/>
          <w:szCs w:val="24"/>
          <w:lang w:eastAsia="hr-HR"/>
        </w:rPr>
        <w:t>37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. Statuta </w:t>
      </w:r>
      <w:r>
        <w:rPr>
          <w:rFonts w:eastAsia="Times New Roman" w:cstheme="minorHAnsi"/>
          <w:sz w:val="24"/>
          <w:szCs w:val="24"/>
          <w:lang w:eastAsia="hr-HR"/>
        </w:rPr>
        <w:t xml:space="preserve">Gradske knjižnice </w:t>
      </w:r>
      <w:r w:rsidRPr="00763C38">
        <w:rPr>
          <w:rFonts w:eastAsia="Times New Roman" w:cstheme="minorHAnsi"/>
          <w:sz w:val="24"/>
          <w:szCs w:val="24"/>
          <w:lang w:eastAsia="hr-HR"/>
        </w:rPr>
        <w:t>Samobor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ravnateljica predlaže Upravnom vijeću na </w:t>
      </w:r>
      <w:r w:rsidR="00DF6F1D">
        <w:rPr>
          <w:rFonts w:eastAsia="Times New Roman" w:cstheme="minorHAnsi"/>
          <w:sz w:val="24"/>
          <w:szCs w:val="24"/>
          <w:lang w:eastAsia="hr-HR"/>
        </w:rPr>
        <w:t>30.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 sjednici, održanoj </w:t>
      </w:r>
      <w:r w:rsidR="00DF6F1D" w:rsidRPr="00DF6F1D">
        <w:rPr>
          <w:rFonts w:eastAsia="Times New Roman" w:cstheme="minorHAnsi"/>
          <w:sz w:val="24"/>
          <w:szCs w:val="24"/>
          <w:lang w:eastAsia="hr-HR"/>
        </w:rPr>
        <w:t>13</w:t>
      </w:r>
      <w:r w:rsidRPr="00763C38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>12</w:t>
      </w:r>
      <w:r w:rsidRPr="00763C38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>2024</w:t>
      </w:r>
      <w:r w:rsidRPr="00763C38">
        <w:rPr>
          <w:rFonts w:eastAsia="Times New Roman" w:cstheme="minorHAnsi"/>
          <w:sz w:val="24"/>
          <w:szCs w:val="24"/>
          <w:lang w:eastAsia="hr-HR"/>
        </w:rPr>
        <w:t>. godine</w:t>
      </w:r>
    </w:p>
    <w:p w:rsidR="004C6F6C" w:rsidRDefault="004C6F6C" w:rsidP="004C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6F6C" w:rsidRPr="006C0FE7" w:rsidRDefault="004C6F6C" w:rsidP="004C6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74B1">
        <w:rPr>
          <w:b/>
          <w:sz w:val="24"/>
          <w:szCs w:val="24"/>
        </w:rPr>
        <w:t>FINANCIJSK</w:t>
      </w:r>
      <w:r>
        <w:rPr>
          <w:b/>
          <w:sz w:val="24"/>
          <w:szCs w:val="24"/>
        </w:rPr>
        <w:t xml:space="preserve">I </w:t>
      </w:r>
      <w:r w:rsidRPr="006C74B1">
        <w:rPr>
          <w:b/>
          <w:sz w:val="24"/>
          <w:szCs w:val="24"/>
        </w:rPr>
        <w:t xml:space="preserve">PLAN </w:t>
      </w:r>
      <w:r>
        <w:rPr>
          <w:b/>
          <w:sz w:val="24"/>
          <w:szCs w:val="24"/>
        </w:rPr>
        <w:t>GRADSKE KNJIŽNICE SAMOBOR</w:t>
      </w:r>
      <w:r w:rsidRPr="006C74B1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2025</w:t>
      </w:r>
      <w:r w:rsidRPr="006C74B1">
        <w:rPr>
          <w:b/>
          <w:sz w:val="24"/>
          <w:szCs w:val="24"/>
        </w:rPr>
        <w:t>. GODINU I PROJEKCIJ</w:t>
      </w:r>
      <w:r>
        <w:rPr>
          <w:b/>
          <w:sz w:val="24"/>
          <w:szCs w:val="24"/>
        </w:rPr>
        <w:t>A</w:t>
      </w:r>
      <w:r w:rsidRPr="006C74B1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2026</w:t>
      </w:r>
      <w:r w:rsidRPr="006C74B1">
        <w:rPr>
          <w:b/>
          <w:sz w:val="24"/>
          <w:szCs w:val="24"/>
        </w:rPr>
        <w:t xml:space="preserve">. I </w:t>
      </w:r>
      <w:r>
        <w:rPr>
          <w:b/>
          <w:sz w:val="24"/>
          <w:szCs w:val="24"/>
        </w:rPr>
        <w:t>2027</w:t>
      </w:r>
      <w:r w:rsidRPr="006C74B1">
        <w:rPr>
          <w:b/>
          <w:sz w:val="24"/>
          <w:szCs w:val="24"/>
        </w:rPr>
        <w:t>.GODINU</w:t>
      </w:r>
    </w:p>
    <w:p w:rsidR="004C6F6C" w:rsidRDefault="004C6F6C" w:rsidP="004C6F6C">
      <w:pPr>
        <w:jc w:val="center"/>
        <w:rPr>
          <w:b/>
          <w:sz w:val="24"/>
          <w:szCs w:val="24"/>
        </w:rPr>
      </w:pPr>
    </w:p>
    <w:p w:rsidR="004C6F6C" w:rsidRPr="00AC05E2" w:rsidRDefault="004C6F6C" w:rsidP="004C6F6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5B6BBB">
        <w:rPr>
          <w:rFonts w:eastAsia="Times New Roman" w:cstheme="minorHAnsi"/>
          <w:b/>
          <w:bCs/>
          <w:sz w:val="28"/>
          <w:szCs w:val="28"/>
          <w:lang w:eastAsia="hr-HR"/>
        </w:rPr>
        <w:t>I. UVOD</w:t>
      </w:r>
    </w:p>
    <w:p w:rsidR="004C6F6C" w:rsidRPr="005B6BBB" w:rsidRDefault="004C6F6C" w:rsidP="004C6F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C6F6C" w:rsidRPr="005B6BBB" w:rsidRDefault="004C6F6C" w:rsidP="004C6F6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B6BBB">
        <w:rPr>
          <w:rFonts w:eastAsia="Times New Roman" w:cstheme="minorHAnsi"/>
          <w:b/>
          <w:bCs/>
          <w:sz w:val="24"/>
          <w:szCs w:val="24"/>
          <w:lang w:eastAsia="hr-HR"/>
        </w:rPr>
        <w:t>Članak 1.</w:t>
      </w:r>
    </w:p>
    <w:p w:rsidR="004C6F6C" w:rsidRDefault="004C6F6C" w:rsidP="004C6F6C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Financijski plan Gradske knjižnice za 2025. i projekcije za 2026. i 2027. godinu sadrži:</w:t>
      </w:r>
    </w:p>
    <w:p w:rsidR="004C6F6C" w:rsidRDefault="004C6F6C" w:rsidP="004C6F6C">
      <w:pPr>
        <w:pStyle w:val="Bezprored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>Opći dio sažetka  financijskog plana čini: a</w:t>
      </w:r>
      <w:r w:rsidRPr="00616BFA">
        <w:rPr>
          <w:rFonts w:cstheme="minorHAnsi"/>
          <w:sz w:val="24"/>
          <w:szCs w:val="24"/>
        </w:rPr>
        <w:t>) sažetak računa prihoda i rashoda</w:t>
      </w:r>
      <w:r>
        <w:rPr>
          <w:rFonts w:cstheme="minorHAnsi"/>
          <w:sz w:val="24"/>
          <w:szCs w:val="24"/>
        </w:rPr>
        <w:t>, b</w:t>
      </w:r>
      <w:r w:rsidRPr="00616BFA">
        <w:rPr>
          <w:rFonts w:cstheme="minorHAnsi"/>
          <w:sz w:val="24"/>
          <w:szCs w:val="24"/>
        </w:rPr>
        <w:t>) sažetak računa financiranja</w:t>
      </w:r>
      <w:r>
        <w:rPr>
          <w:rFonts w:cstheme="minorHAnsi"/>
          <w:sz w:val="24"/>
          <w:szCs w:val="24"/>
        </w:rPr>
        <w:t xml:space="preserve"> i c</w:t>
      </w:r>
      <w:r w:rsidRPr="00616BFA">
        <w:rPr>
          <w:rFonts w:cstheme="minorHAnsi"/>
          <w:sz w:val="24"/>
          <w:szCs w:val="24"/>
        </w:rPr>
        <w:t>) preneseni višak ili preneseni manjak i višegodišnji plan uravnoteženja</w:t>
      </w:r>
      <w:r>
        <w:rPr>
          <w:rFonts w:cstheme="minorHAnsi"/>
          <w:sz w:val="24"/>
          <w:szCs w:val="24"/>
        </w:rPr>
        <w:t>,</w:t>
      </w:r>
    </w:p>
    <w:p w:rsidR="004C6F6C" w:rsidRPr="00AC05E2" w:rsidRDefault="004C6F6C" w:rsidP="004C6F6C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AC05E2">
        <w:rPr>
          <w:rFonts w:eastAsia="Times New Roman" w:cstheme="minorHAnsi"/>
          <w:sz w:val="24"/>
          <w:szCs w:val="24"/>
          <w:lang w:eastAsia="hr-HR"/>
        </w:rPr>
        <w:t>Opći dio financijskog plana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C05E2">
        <w:rPr>
          <w:rFonts w:eastAsia="Times New Roman" w:cstheme="minorHAnsi"/>
          <w:sz w:val="24"/>
          <w:szCs w:val="24"/>
          <w:lang w:eastAsia="hr-HR"/>
        </w:rPr>
        <w:t>čini</w:t>
      </w:r>
      <w:r>
        <w:rPr>
          <w:rFonts w:eastAsia="Times New Roman" w:cstheme="minorHAnsi"/>
          <w:sz w:val="24"/>
          <w:szCs w:val="24"/>
          <w:lang w:eastAsia="hr-HR"/>
        </w:rPr>
        <w:t>:</w:t>
      </w:r>
      <w:r w:rsidRPr="00AC05E2">
        <w:rPr>
          <w:rFonts w:eastAsia="Times New Roman" w:cstheme="minorHAnsi"/>
          <w:sz w:val="24"/>
          <w:szCs w:val="24"/>
          <w:lang w:eastAsia="hr-HR"/>
        </w:rPr>
        <w:t xml:space="preserve"> a) </w:t>
      </w:r>
      <w:r>
        <w:rPr>
          <w:rFonts w:eastAsia="Times New Roman" w:cstheme="minorHAnsi"/>
          <w:sz w:val="24"/>
          <w:szCs w:val="24"/>
          <w:lang w:eastAsia="hr-HR"/>
        </w:rPr>
        <w:t>r</w:t>
      </w:r>
      <w:r w:rsidRPr="00AC05E2">
        <w:rPr>
          <w:rFonts w:eastAsia="Times New Roman" w:cstheme="minorHAnsi"/>
          <w:sz w:val="24"/>
          <w:szCs w:val="24"/>
          <w:lang w:eastAsia="hr-HR"/>
        </w:rPr>
        <w:t>ačun prihoda i rashoda</w:t>
      </w:r>
      <w:r>
        <w:rPr>
          <w:rFonts w:eastAsia="Times New Roman" w:cstheme="minorHAnsi"/>
          <w:sz w:val="24"/>
          <w:szCs w:val="24"/>
          <w:lang w:eastAsia="hr-HR"/>
        </w:rPr>
        <w:t xml:space="preserve"> i </w:t>
      </w:r>
      <w:r w:rsidRPr="00AC05E2">
        <w:rPr>
          <w:rFonts w:eastAsia="Times New Roman" w:cstheme="minorHAnsi"/>
          <w:sz w:val="24"/>
          <w:szCs w:val="24"/>
          <w:lang w:eastAsia="hr-HR"/>
        </w:rPr>
        <w:t xml:space="preserve">b) </w:t>
      </w:r>
      <w:r>
        <w:rPr>
          <w:rFonts w:eastAsia="Times New Roman" w:cstheme="minorHAnsi"/>
          <w:sz w:val="24"/>
          <w:szCs w:val="24"/>
          <w:lang w:eastAsia="hr-HR"/>
        </w:rPr>
        <w:t>r</w:t>
      </w:r>
      <w:r w:rsidRPr="00AC05E2">
        <w:rPr>
          <w:rFonts w:eastAsia="Times New Roman" w:cstheme="minorHAnsi"/>
          <w:sz w:val="24"/>
          <w:szCs w:val="24"/>
          <w:lang w:eastAsia="hr-HR"/>
        </w:rPr>
        <w:t>ačun financiranja</w:t>
      </w:r>
      <w:r>
        <w:rPr>
          <w:rFonts w:eastAsia="Times New Roman" w:cstheme="minorHAnsi"/>
          <w:sz w:val="24"/>
          <w:szCs w:val="24"/>
          <w:lang w:eastAsia="hr-HR"/>
        </w:rPr>
        <w:t>,</w:t>
      </w:r>
    </w:p>
    <w:p w:rsidR="004C6F6C" w:rsidRPr="00AC05E2" w:rsidRDefault="004C6F6C" w:rsidP="004C6F6C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AC05E2">
        <w:rPr>
          <w:rFonts w:eastAsia="Times New Roman" w:cstheme="minorHAnsi"/>
          <w:sz w:val="24"/>
          <w:szCs w:val="24"/>
          <w:lang w:eastAsia="hr-HR"/>
        </w:rPr>
        <w:t>P</w:t>
      </w:r>
      <w:r w:rsidRPr="005B6BB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osebni dio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prijedloga financijskog plana </w:t>
      </w:r>
      <w:r w:rsidRPr="005B6BBB">
        <w:rPr>
          <w:rFonts w:asciiTheme="minorHAnsi" w:eastAsia="Times New Roman" w:hAnsiTheme="minorHAnsi" w:cstheme="minorHAnsi"/>
          <w:sz w:val="24"/>
          <w:szCs w:val="24"/>
          <w:lang w:eastAsia="hr-HR"/>
        </w:rPr>
        <w:t>po organizacijskoj i programskoj klasifikaciji te razini odjeljka</w:t>
      </w:r>
      <w:r w:rsidRPr="00AC05E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5B6BBB">
        <w:rPr>
          <w:rFonts w:asciiTheme="minorHAnsi" w:eastAsia="Times New Roman" w:hAnsiTheme="minorHAnsi" w:cstheme="minorHAnsi"/>
          <w:sz w:val="24"/>
          <w:szCs w:val="24"/>
          <w:lang w:eastAsia="hr-HR"/>
        </w:rPr>
        <w:t>ekonomske klasifikacije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,</w:t>
      </w:r>
    </w:p>
    <w:p w:rsidR="004C6F6C" w:rsidRPr="00AC05E2" w:rsidRDefault="004C6F6C" w:rsidP="004C6F6C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AC05E2">
        <w:rPr>
          <w:rFonts w:eastAsia="Times New Roman"/>
          <w:color w:val="000000"/>
          <w:sz w:val="24"/>
          <w:szCs w:val="24"/>
          <w:lang w:eastAsia="hr-HR"/>
        </w:rPr>
        <w:t>Obrazloženje financijskog plana sadrži</w:t>
      </w:r>
      <w:r>
        <w:rPr>
          <w:rFonts w:eastAsia="Times New Roman"/>
          <w:color w:val="000000"/>
          <w:sz w:val="24"/>
          <w:szCs w:val="24"/>
          <w:lang w:eastAsia="hr-HR"/>
        </w:rPr>
        <w:t>: a) o</w:t>
      </w:r>
      <w:r w:rsidRPr="00AC05E2">
        <w:rPr>
          <w:rFonts w:eastAsia="Times New Roman"/>
          <w:color w:val="000000"/>
          <w:sz w:val="24"/>
          <w:szCs w:val="24"/>
          <w:lang w:eastAsia="hr-HR"/>
        </w:rPr>
        <w:t xml:space="preserve">brazloženje općeg dijela financijskog plana i </w:t>
      </w:r>
      <w:r w:rsidRPr="00AC05E2">
        <w:rPr>
          <w:sz w:val="24"/>
          <w:szCs w:val="24"/>
        </w:rPr>
        <w:t xml:space="preserve"> </w:t>
      </w:r>
      <w:r>
        <w:rPr>
          <w:sz w:val="24"/>
          <w:szCs w:val="24"/>
        </w:rPr>
        <w:t>b) o</w:t>
      </w:r>
      <w:r w:rsidRPr="00AC05E2">
        <w:rPr>
          <w:sz w:val="24"/>
          <w:szCs w:val="24"/>
        </w:rPr>
        <w:t>brazloženje posebnog dijela financijskog plana</w:t>
      </w:r>
      <w:r>
        <w:rPr>
          <w:sz w:val="24"/>
          <w:szCs w:val="24"/>
        </w:rPr>
        <w:t>.</w:t>
      </w:r>
    </w:p>
    <w:p w:rsidR="004C6F6C" w:rsidRDefault="004C6F6C" w:rsidP="004C6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4C6F6C" w:rsidRPr="00AC05E2" w:rsidRDefault="004C6F6C" w:rsidP="004C6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AC05E2">
        <w:rPr>
          <w:b/>
          <w:sz w:val="28"/>
          <w:szCs w:val="28"/>
        </w:rPr>
        <w:t>I. OPĆI DIO</w:t>
      </w:r>
      <w:r>
        <w:rPr>
          <w:b/>
          <w:sz w:val="28"/>
          <w:szCs w:val="28"/>
        </w:rPr>
        <w:t xml:space="preserve"> </w:t>
      </w:r>
    </w:p>
    <w:p w:rsidR="004C6F6C" w:rsidRDefault="004C6F6C" w:rsidP="004C6F6C">
      <w:pPr>
        <w:spacing w:after="0" w:line="240" w:lineRule="auto"/>
        <w:jc w:val="center"/>
        <w:rPr>
          <w:b/>
          <w:sz w:val="24"/>
          <w:szCs w:val="24"/>
        </w:rPr>
      </w:pPr>
      <w:r w:rsidRPr="00C977F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Članak 2</w:t>
      </w:r>
      <w:r>
        <w:rPr>
          <w:rFonts w:eastAsia="Times New Roman" w:cstheme="minorHAnsi"/>
          <w:b/>
          <w:bCs/>
          <w:color w:val="000000"/>
          <w:lang w:eastAsia="hr-HR"/>
        </w:rPr>
        <w:t>.</w:t>
      </w:r>
    </w:p>
    <w:p w:rsidR="004C6F6C" w:rsidRDefault="004C6F6C" w:rsidP="004C6F6C">
      <w:pPr>
        <w:rPr>
          <w:sz w:val="24"/>
          <w:szCs w:val="24"/>
        </w:rPr>
      </w:pPr>
      <w:r w:rsidRPr="000E6CBB">
        <w:rPr>
          <w:sz w:val="24"/>
          <w:szCs w:val="24"/>
        </w:rPr>
        <w:t xml:space="preserve">Opći dio </w:t>
      </w:r>
      <w:r>
        <w:rPr>
          <w:sz w:val="24"/>
          <w:szCs w:val="24"/>
        </w:rPr>
        <w:t xml:space="preserve">sažetka prijedloga financijskog plana za 2025. godinu i projekcije za 2026. i 2027. godinu </w:t>
      </w:r>
      <w:r w:rsidRPr="000E6CBB">
        <w:rPr>
          <w:sz w:val="24"/>
          <w:szCs w:val="24"/>
        </w:rPr>
        <w:t>sadrži:</w:t>
      </w:r>
      <w:r w:rsidRPr="000E6CBB">
        <w:rPr>
          <w:sz w:val="24"/>
          <w:szCs w:val="24"/>
        </w:rPr>
        <w:tab/>
      </w:r>
      <w:r w:rsidRPr="000E6CBB">
        <w:rPr>
          <w:sz w:val="24"/>
          <w:szCs w:val="24"/>
        </w:rPr>
        <w:tab/>
      </w:r>
    </w:p>
    <w:p w:rsidR="004C6F6C" w:rsidRDefault="004C6F6C" w:rsidP="004C6F6C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A) SAŽETAK RAČUNA PRIHODA I RASHODA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300"/>
        <w:gridCol w:w="1020"/>
        <w:gridCol w:w="1020"/>
        <w:gridCol w:w="1020"/>
        <w:gridCol w:w="1020"/>
        <w:gridCol w:w="1020"/>
      </w:tblGrid>
      <w:tr w:rsidR="004C6F6C" w:rsidRPr="0034766F" w:rsidTr="00A96A15">
        <w:trPr>
          <w:trHeight w:val="51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Tekući 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Projekcija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2023.g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2024.g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2025.g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2026.g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2027.g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6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549.861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835.452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897.200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549.861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835.452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897.200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585.536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792.115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900.100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477.109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713.127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839.600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816.000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823.400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108.427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78.988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60.500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70.500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70.500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RAZLIKA – VIŠAK/MANJAK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-35.675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43.337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-2.900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</w:tbl>
    <w:p w:rsidR="004C6F6C" w:rsidRDefault="004C6F6C" w:rsidP="004C6F6C">
      <w:pPr>
        <w:rPr>
          <w:b/>
          <w:sz w:val="24"/>
          <w:szCs w:val="24"/>
        </w:rPr>
      </w:pPr>
    </w:p>
    <w:p w:rsidR="004C6F6C" w:rsidRDefault="004C6F6C" w:rsidP="004C6F6C">
      <w:pPr>
        <w:rPr>
          <w:b/>
          <w:sz w:val="24"/>
          <w:szCs w:val="24"/>
        </w:rPr>
      </w:pPr>
    </w:p>
    <w:p w:rsidR="004C6F6C" w:rsidRDefault="004C6F6C" w:rsidP="004C6F6C">
      <w:pPr>
        <w:rPr>
          <w:b/>
          <w:sz w:val="24"/>
          <w:szCs w:val="24"/>
        </w:rPr>
      </w:pPr>
    </w:p>
    <w:p w:rsidR="004C6F6C" w:rsidRDefault="004C6F6C" w:rsidP="004C6F6C">
      <w:pPr>
        <w:rPr>
          <w:b/>
          <w:sz w:val="24"/>
          <w:szCs w:val="24"/>
        </w:rPr>
      </w:pPr>
    </w:p>
    <w:p w:rsidR="004C6F6C" w:rsidRDefault="004C6F6C" w:rsidP="004C6F6C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lastRenderedPageBreak/>
        <w:t>B) SAŽETAK RAČUNA FINANCIRANJA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300"/>
        <w:gridCol w:w="1020"/>
        <w:gridCol w:w="1020"/>
        <w:gridCol w:w="1020"/>
        <w:gridCol w:w="1020"/>
        <w:gridCol w:w="1020"/>
      </w:tblGrid>
      <w:tr w:rsidR="004C6F6C" w:rsidRPr="0034766F" w:rsidTr="00A96A15">
        <w:trPr>
          <w:trHeight w:val="51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Tekući 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Projekcija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2023.g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2024.g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2025.g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2026.g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2027.g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6</w:t>
            </w:r>
          </w:p>
        </w:tc>
      </w:tr>
      <w:tr w:rsidR="004C6F6C" w:rsidRPr="0034766F" w:rsidTr="00A96A1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34766F" w:rsidTr="00A96A1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VIŠAK/MANJAK + NETO FINANCIRANJE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-35.675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43.337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-2.900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</w:tbl>
    <w:p w:rsidR="004C6F6C" w:rsidRDefault="004C6F6C" w:rsidP="004C6F6C">
      <w:pPr>
        <w:rPr>
          <w:b/>
          <w:sz w:val="24"/>
          <w:szCs w:val="24"/>
        </w:rPr>
      </w:pPr>
    </w:p>
    <w:p w:rsidR="004C6F6C" w:rsidRDefault="004C6F6C" w:rsidP="004C6F6C">
      <w:pPr>
        <w:rPr>
          <w:b/>
          <w:sz w:val="24"/>
          <w:szCs w:val="24"/>
        </w:rPr>
      </w:pPr>
    </w:p>
    <w:p w:rsidR="004C6F6C" w:rsidRDefault="004C6F6C" w:rsidP="004C6F6C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9A27E8">
        <w:rPr>
          <w:b/>
          <w:sz w:val="24"/>
          <w:szCs w:val="24"/>
        </w:rPr>
        <w:t xml:space="preserve">C) PRENESENI VIŠAK ILI PRENESENI MANJAK 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300"/>
        <w:gridCol w:w="1020"/>
        <w:gridCol w:w="1020"/>
        <w:gridCol w:w="1020"/>
        <w:gridCol w:w="1020"/>
        <w:gridCol w:w="1020"/>
      </w:tblGrid>
      <w:tr w:rsidR="004C6F6C" w:rsidRPr="0034766F" w:rsidTr="00A96A15">
        <w:trPr>
          <w:trHeight w:val="51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Tekući 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Projekcija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2023.g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2024.g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2025.g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2026.g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2027.g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6</w:t>
            </w:r>
          </w:p>
        </w:tc>
      </w:tr>
      <w:tr w:rsidR="004C6F6C" w:rsidRPr="0034766F" w:rsidTr="00A96A1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PRIJENOS VIŠKA/MANJKA IZ PRETHODNE(IH) GODINE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-7.662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-43.337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PRIJENOS VIŠKA/MANJKA U SLJEDEĆE RAZDOBLJE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34766F" w:rsidTr="00A96A15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VIŠAK/MANJAK + NETO FINANCIRANJE + PRIJENOS VIŠKA/MANJKA IZ PRETHODNE(IH) GODINE – PRIJENOS VIŠKA/MANJKA U SLJEDEĆE RAZDOBLJE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-43.337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</w:tbl>
    <w:p w:rsidR="004C6F6C" w:rsidRDefault="004C6F6C" w:rsidP="004C6F6C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3476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D) VIŠEGODIŠNJI PLAN URAVNOTEŽENJA</w:t>
      </w:r>
      <w:r w:rsidRPr="003476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ab/>
      </w:r>
      <w:r w:rsidRPr="003476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ab/>
      </w:r>
      <w:r w:rsidRPr="003476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ab/>
      </w:r>
      <w:r w:rsidRPr="003476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ab/>
      </w:r>
      <w:r w:rsidRPr="0034766F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ab/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300"/>
        <w:gridCol w:w="1020"/>
        <w:gridCol w:w="1020"/>
        <w:gridCol w:w="1020"/>
        <w:gridCol w:w="1020"/>
        <w:gridCol w:w="1020"/>
      </w:tblGrid>
      <w:tr w:rsidR="004C6F6C" w:rsidRPr="0034766F" w:rsidTr="00A96A15">
        <w:trPr>
          <w:trHeight w:val="51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Tekući 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Projekcija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2023.g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2024.g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2025.g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2026.g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2027.g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6</w:t>
            </w:r>
          </w:p>
        </w:tc>
      </w:tr>
      <w:tr w:rsidR="004C6F6C" w:rsidRPr="0034766F" w:rsidTr="00A96A1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PRIJENOS VIŠKA/MANJKA IZ PRETHODNE(IH) GODINE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-7.662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-43.337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34766F" w:rsidTr="00A96A1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VIŠAK/MANJAK IZ PRETHODNE(IH) GODINE KOJI ĆE SE RASPOREDITI/POKRITI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-7.662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VIŠAK/MANJAK TEKUĆE GODINE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-35.675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43.337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-2.900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34766F" w:rsidTr="00A96A15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PRIJENOS VIŠKA/MANJKA U SLJEDEĆE RAZDOBLJE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-43.337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34766F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34766F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</w:tbl>
    <w:p w:rsidR="004C6F6C" w:rsidRDefault="004C6F6C" w:rsidP="004C6F6C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lastRenderedPageBreak/>
        <w:t>Članak 3.</w:t>
      </w:r>
    </w:p>
    <w:p w:rsidR="004C6F6C" w:rsidRDefault="004C6F6C" w:rsidP="004C6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Račun prihoda i rashoda sadrži prihode i rashode poslovanja iskazane prema ekonomskoj klasifikaciji i   prema izvorima financiranja  te rashode prema funkcijskoj klasifikaciji kako </w:t>
      </w:r>
      <w:r w:rsidRPr="00AC05E2">
        <w:rPr>
          <w:sz w:val="24"/>
          <w:szCs w:val="24"/>
        </w:rPr>
        <w:t>slijedi:</w:t>
      </w:r>
      <w:r w:rsidRPr="00AC05E2">
        <w:rPr>
          <w:sz w:val="24"/>
          <w:szCs w:val="24"/>
        </w:rPr>
        <w:tab/>
      </w:r>
      <w:r w:rsidRPr="00AC05E2">
        <w:rPr>
          <w:sz w:val="24"/>
          <w:szCs w:val="24"/>
        </w:rPr>
        <w:tab/>
      </w:r>
    </w:p>
    <w:p w:rsidR="004C6F6C" w:rsidRDefault="004C6F6C" w:rsidP="004C6F6C">
      <w:pPr>
        <w:jc w:val="center"/>
        <w:rPr>
          <w:b/>
          <w:sz w:val="24"/>
          <w:szCs w:val="24"/>
        </w:rPr>
      </w:pPr>
      <w:r w:rsidRPr="00BF0B17">
        <w:rPr>
          <w:b/>
          <w:sz w:val="24"/>
          <w:szCs w:val="24"/>
        </w:rPr>
        <w:t>A. RAČUN PRIHODA I RASHODA</w:t>
      </w:r>
    </w:p>
    <w:p w:rsidR="004C6F6C" w:rsidRDefault="004C6F6C" w:rsidP="004C6F6C">
      <w:pPr>
        <w:jc w:val="center"/>
        <w:rPr>
          <w:b/>
          <w:sz w:val="24"/>
          <w:szCs w:val="24"/>
        </w:rPr>
      </w:pPr>
    </w:p>
    <w:p w:rsidR="004C6F6C" w:rsidRDefault="004C6F6C" w:rsidP="004C6F6C">
      <w:pPr>
        <w:spacing w:after="0" w:line="240" w:lineRule="auto"/>
        <w:rPr>
          <w:rFonts w:ascii="Calibri" w:eastAsia="Times New Roman" w:hAnsi="Calibri" w:cs="Calibri"/>
          <w:b/>
          <w:bCs/>
          <w:color w:val="231F20"/>
          <w:sz w:val="24"/>
          <w:szCs w:val="24"/>
          <w:lang w:eastAsia="hr-HR"/>
        </w:rPr>
      </w:pPr>
      <w:r w:rsidRPr="0034766F">
        <w:rPr>
          <w:rFonts w:ascii="Calibri" w:eastAsia="Times New Roman" w:hAnsi="Calibri" w:cs="Calibri"/>
          <w:b/>
          <w:bCs/>
          <w:color w:val="231F20"/>
          <w:sz w:val="24"/>
          <w:szCs w:val="24"/>
          <w:lang w:eastAsia="hr-HR"/>
        </w:rPr>
        <w:t>A1. PRIHODI I RASHODI PREMA EKONOMSKOJ KLASIFIKACIJI</w:t>
      </w:r>
    </w:p>
    <w:p w:rsidR="004C6F6C" w:rsidRDefault="004C6F6C" w:rsidP="004C6F6C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9"/>
        <w:gridCol w:w="3116"/>
        <w:gridCol w:w="1038"/>
        <w:gridCol w:w="1038"/>
        <w:gridCol w:w="1038"/>
        <w:gridCol w:w="1038"/>
        <w:gridCol w:w="1038"/>
      </w:tblGrid>
      <w:tr w:rsidR="004C6F6C" w:rsidRPr="00BF0B17" w:rsidTr="00A96A15">
        <w:trPr>
          <w:trHeight w:val="402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Razred/ skupina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</w:tr>
      <w:tr w:rsidR="004C6F6C" w:rsidRPr="00BF0B17" w:rsidTr="00A96A15">
        <w:trPr>
          <w:trHeight w:val="402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2023.g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2024.g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2025.g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2026.g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2027.g</w:t>
            </w:r>
          </w:p>
        </w:tc>
      </w:tr>
      <w:tr w:rsidR="004C6F6C" w:rsidRPr="00BF0B17" w:rsidTr="00A96A15">
        <w:trPr>
          <w:trHeight w:val="28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7</w:t>
            </w:r>
          </w:p>
        </w:tc>
      </w:tr>
      <w:tr w:rsidR="004C6F6C" w:rsidRPr="00BF0B17" w:rsidTr="00A96A15">
        <w:trPr>
          <w:trHeight w:val="285"/>
        </w:trPr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UKUPNO PRIHODI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549.861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835.452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897.200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BF0B17" w:rsidTr="00A96A15">
        <w:trPr>
          <w:trHeight w:val="28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549.861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835.452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897.200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BF0B17" w:rsidTr="00A96A15">
        <w:trPr>
          <w:trHeight w:val="51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33.224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36.403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33.500</w:t>
            </w:r>
          </w:p>
        </w:tc>
      </w:tr>
      <w:tr w:rsidR="004C6F6C" w:rsidRPr="00BF0B17" w:rsidTr="00A96A15">
        <w:trPr>
          <w:trHeight w:val="28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10</w:t>
            </w:r>
          </w:p>
        </w:tc>
      </w:tr>
      <w:tr w:rsidR="004C6F6C" w:rsidRPr="00BF0B17" w:rsidTr="00A96A15">
        <w:trPr>
          <w:trHeight w:val="102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39.294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38.500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39.000</w:t>
            </w:r>
          </w:p>
        </w:tc>
      </w:tr>
      <w:tr w:rsidR="004C6F6C" w:rsidRPr="00BF0B17" w:rsidTr="00A96A15">
        <w:trPr>
          <w:trHeight w:val="102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5.942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5.590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5.590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5.590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5.590</w:t>
            </w:r>
          </w:p>
        </w:tc>
      </w:tr>
      <w:tr w:rsidR="004C6F6C" w:rsidRPr="00BF0B17" w:rsidTr="00A96A15">
        <w:trPr>
          <w:trHeight w:val="76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prihodi iz nadležnog proračuna i od </w:t>
            </w:r>
            <w:proofErr w:type="spellStart"/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hzzo-a</w:t>
            </w:r>
            <w:proofErr w:type="spellEnd"/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temeljem ugovornih obveza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471.401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754.949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819.100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808.400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815.800</w:t>
            </w:r>
          </w:p>
        </w:tc>
      </w:tr>
      <w:tr w:rsidR="004C6F6C" w:rsidRPr="00BF0B17" w:rsidTr="00A96A15">
        <w:trPr>
          <w:trHeight w:val="402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Razred/ skupina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</w:tr>
      <w:tr w:rsidR="004C6F6C" w:rsidRPr="00BF0B17" w:rsidTr="00A96A15">
        <w:trPr>
          <w:trHeight w:val="402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2023.g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2024.g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2025.g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2026.g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2027.g</w:t>
            </w:r>
          </w:p>
        </w:tc>
      </w:tr>
      <w:tr w:rsidR="004C6F6C" w:rsidRPr="00BF0B17" w:rsidTr="00A96A15">
        <w:trPr>
          <w:trHeight w:val="28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7</w:t>
            </w:r>
          </w:p>
        </w:tc>
      </w:tr>
      <w:tr w:rsidR="004C6F6C" w:rsidRPr="00BF0B17" w:rsidTr="00A96A15">
        <w:trPr>
          <w:trHeight w:val="285"/>
        </w:trPr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UKUPNO RASHODI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585.536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792.115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900.100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BF0B17" w:rsidTr="00A96A15">
        <w:trPr>
          <w:trHeight w:val="28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477.109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713.127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839.600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816.000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823.400</w:t>
            </w:r>
          </w:p>
        </w:tc>
      </w:tr>
      <w:tr w:rsidR="004C6F6C" w:rsidRPr="00BF0B17" w:rsidTr="00A96A15">
        <w:trPr>
          <w:trHeight w:val="28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323.714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447.980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606.500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575.800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583.200</w:t>
            </w:r>
          </w:p>
        </w:tc>
      </w:tr>
      <w:tr w:rsidR="004C6F6C" w:rsidRPr="00BF0B17" w:rsidTr="00A96A15">
        <w:trPr>
          <w:trHeight w:val="28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152.234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264.347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232.300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239.400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239.400</w:t>
            </w:r>
          </w:p>
        </w:tc>
      </w:tr>
      <w:tr w:rsidR="004C6F6C" w:rsidRPr="00BF0B17" w:rsidTr="00A96A15">
        <w:trPr>
          <w:trHeight w:val="28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800</w:t>
            </w:r>
          </w:p>
        </w:tc>
      </w:tr>
      <w:tr w:rsidR="004C6F6C" w:rsidRPr="00BF0B17" w:rsidTr="00A96A15">
        <w:trPr>
          <w:trHeight w:val="765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BF0B17" w:rsidTr="00A96A15">
        <w:trPr>
          <w:trHeight w:val="510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108.427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78.988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60.500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70.500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70.500</w:t>
            </w:r>
          </w:p>
        </w:tc>
      </w:tr>
      <w:tr w:rsidR="004C6F6C" w:rsidRPr="00BF0B17" w:rsidTr="00A96A15">
        <w:trPr>
          <w:trHeight w:val="51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neproizvedene</w:t>
            </w:r>
            <w:proofErr w:type="spellEnd"/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108.427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78.988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60.500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70.500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70.500</w:t>
            </w:r>
          </w:p>
        </w:tc>
      </w:tr>
    </w:tbl>
    <w:p w:rsidR="004C6F6C" w:rsidRDefault="004C6F6C" w:rsidP="004C6F6C">
      <w:pPr>
        <w:rPr>
          <w:sz w:val="24"/>
          <w:szCs w:val="24"/>
        </w:rPr>
      </w:pPr>
    </w:p>
    <w:p w:rsidR="004C6F6C" w:rsidRDefault="004C6F6C" w:rsidP="004C6F6C">
      <w:pPr>
        <w:rPr>
          <w:sz w:val="24"/>
          <w:szCs w:val="24"/>
        </w:rPr>
      </w:pPr>
    </w:p>
    <w:p w:rsidR="004C6F6C" w:rsidRDefault="004C6F6C" w:rsidP="004C6F6C">
      <w:pPr>
        <w:spacing w:after="0" w:line="240" w:lineRule="auto"/>
        <w:rPr>
          <w:rFonts w:ascii="Calibri" w:eastAsia="Times New Roman" w:hAnsi="Calibri" w:cs="Calibri"/>
          <w:b/>
          <w:bCs/>
          <w:color w:val="231F20"/>
          <w:sz w:val="24"/>
          <w:szCs w:val="24"/>
          <w:lang w:eastAsia="hr-HR"/>
        </w:rPr>
      </w:pPr>
      <w:r w:rsidRPr="00BF0B17">
        <w:rPr>
          <w:rFonts w:ascii="Calibri" w:eastAsia="Times New Roman" w:hAnsi="Calibri" w:cs="Calibri"/>
          <w:b/>
          <w:bCs/>
          <w:color w:val="231F20"/>
          <w:sz w:val="24"/>
          <w:szCs w:val="24"/>
          <w:lang w:eastAsia="hr-HR"/>
        </w:rPr>
        <w:lastRenderedPageBreak/>
        <w:t>A2. PRIHODI I RASHODI PREMA IZVORIMA FINANCIRANJA</w:t>
      </w:r>
    </w:p>
    <w:p w:rsidR="004C6F6C" w:rsidRPr="00BF0B17" w:rsidRDefault="004C6F6C" w:rsidP="004C6F6C">
      <w:pPr>
        <w:spacing w:after="0" w:line="240" w:lineRule="auto"/>
        <w:rPr>
          <w:rFonts w:ascii="Calibri" w:eastAsia="Times New Roman" w:hAnsi="Calibri" w:cs="Calibri"/>
          <w:b/>
          <w:bCs/>
          <w:color w:val="231F20"/>
          <w:sz w:val="24"/>
          <w:szCs w:val="24"/>
          <w:lang w:eastAsia="hr-HR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880"/>
        <w:gridCol w:w="3060"/>
        <w:gridCol w:w="1020"/>
        <w:gridCol w:w="1020"/>
        <w:gridCol w:w="1020"/>
        <w:gridCol w:w="1020"/>
        <w:gridCol w:w="1020"/>
      </w:tblGrid>
      <w:tr w:rsidR="004C6F6C" w:rsidRPr="00BF0B17" w:rsidTr="00A96A15">
        <w:trPr>
          <w:trHeight w:val="40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Razred/ skupina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</w:tr>
      <w:tr w:rsidR="004C6F6C" w:rsidRPr="00BF0B17" w:rsidTr="00A96A15">
        <w:trPr>
          <w:trHeight w:val="40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2023.g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2024.g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2025.g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2026.g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2027.g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7</w:t>
            </w:r>
          </w:p>
        </w:tc>
      </w:tr>
      <w:tr w:rsidR="004C6F6C" w:rsidRPr="00BF0B17" w:rsidTr="00A96A15">
        <w:trPr>
          <w:trHeight w:val="285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UKUPNO PRIHODI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549.861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838.661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900.100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471.401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754.949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819.100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808.400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815.800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471.401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754.949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819.100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808.400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815.800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1.860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2.600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Vlastiti prihodi PK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1.860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2.600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PRIHODI ZA POSEBNE NAMJENE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39.294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41.709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41.900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39.000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39.000</w:t>
            </w:r>
          </w:p>
        </w:tc>
      </w:tr>
      <w:tr w:rsidR="004C6F6C" w:rsidRPr="00BF0B17" w:rsidTr="00A96A1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4.6.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Prihodi za posebne namjene PK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41.709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39.000</w:t>
            </w:r>
          </w:p>
        </w:tc>
      </w:tr>
      <w:tr w:rsidR="004C6F6C" w:rsidRPr="00BF0B17" w:rsidTr="00A96A15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4.7.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Prihodi za posebne namjene PK - višak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POMOĆI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33.224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36.403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33.500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5.4.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Pomoći PK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36.403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33.500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4.081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3.000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6.3.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Donacije PK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4.081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3.000</w:t>
            </w:r>
          </w:p>
        </w:tc>
      </w:tr>
      <w:tr w:rsidR="004C6F6C" w:rsidRPr="00BF0B17" w:rsidTr="00A96A15">
        <w:trPr>
          <w:trHeight w:val="40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Razred/ skupina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</w:tr>
      <w:tr w:rsidR="004C6F6C" w:rsidRPr="00BF0B17" w:rsidTr="00A96A15">
        <w:trPr>
          <w:trHeight w:val="40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2023.g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2024.g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2025.g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2026.g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2027.g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7</w:t>
            </w:r>
          </w:p>
        </w:tc>
      </w:tr>
      <w:tr w:rsidR="004C6F6C" w:rsidRPr="00BF0B17" w:rsidTr="00A96A15">
        <w:trPr>
          <w:trHeight w:val="285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UKUPNO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585.536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792.115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900.100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503.709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708.403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819.100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808.400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815.800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503.709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708.403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819.100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808.400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815.800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1.860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2.600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Vlastiti prihodi PK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1.860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2.600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PRIHODI ZA POSEBNE NAMJENE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42.662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41.709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41.900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39.000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39.000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4.6.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Prihodi za posebne namjene PK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42.662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41.709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39.000</w:t>
            </w:r>
          </w:p>
        </w:tc>
      </w:tr>
      <w:tr w:rsidR="004C6F6C" w:rsidRPr="00BF0B17" w:rsidTr="00A96A15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4.7.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Prihodi za posebne namjene PK - višak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2.900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POMOĆI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33.224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36.403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33.500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5.4.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Pomoći PK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36.403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33.500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4.081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3.000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6.3.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Donacije PK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4.081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3.000</w:t>
            </w:r>
          </w:p>
        </w:tc>
      </w:tr>
    </w:tbl>
    <w:p w:rsidR="004C6F6C" w:rsidRDefault="004C6F6C" w:rsidP="004C6F6C">
      <w:pPr>
        <w:rPr>
          <w:b/>
          <w:sz w:val="24"/>
          <w:szCs w:val="24"/>
        </w:rPr>
      </w:pPr>
    </w:p>
    <w:p w:rsidR="004C6F6C" w:rsidRDefault="004C6F6C" w:rsidP="004C6F6C">
      <w:pPr>
        <w:rPr>
          <w:b/>
          <w:sz w:val="24"/>
          <w:szCs w:val="24"/>
        </w:rPr>
      </w:pPr>
      <w:r w:rsidRPr="00BF0B17">
        <w:rPr>
          <w:b/>
          <w:sz w:val="24"/>
          <w:szCs w:val="24"/>
        </w:rPr>
        <w:t>A3. RASHODI PREMA FUNKCIJSKOJ KLASIFIKACIJI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880"/>
        <w:gridCol w:w="3060"/>
        <w:gridCol w:w="1020"/>
        <w:gridCol w:w="1020"/>
        <w:gridCol w:w="1020"/>
        <w:gridCol w:w="1020"/>
        <w:gridCol w:w="1020"/>
      </w:tblGrid>
      <w:tr w:rsidR="004C6F6C" w:rsidRPr="00BF0B17" w:rsidTr="00A96A15">
        <w:trPr>
          <w:trHeight w:val="40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Razred/ skupina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Projekcija</w:t>
            </w:r>
          </w:p>
        </w:tc>
      </w:tr>
      <w:tr w:rsidR="004C6F6C" w:rsidRPr="00BF0B17" w:rsidTr="00A96A15">
        <w:trPr>
          <w:trHeight w:val="40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2023.g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2024.g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2025.g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2026.g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2027.g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7</w:t>
            </w:r>
          </w:p>
        </w:tc>
      </w:tr>
      <w:tr w:rsidR="004C6F6C" w:rsidRPr="00BF0B17" w:rsidTr="00A96A15">
        <w:trPr>
          <w:trHeight w:val="285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UKUPNO RASHODI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585.536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792.115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900.100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585.536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792.115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900.100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  <w:tr w:rsidR="004C6F6C" w:rsidRPr="00BF0B17" w:rsidTr="00A96A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082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i/>
                <w:iCs/>
                <w:color w:val="231F20"/>
                <w:sz w:val="20"/>
                <w:szCs w:val="20"/>
                <w:lang w:eastAsia="hr-HR"/>
              </w:rPr>
              <w:t>Službe kulture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585.536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792.115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900.100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886.500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F6C" w:rsidRPr="00BF0B17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BF0B17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893.900</w:t>
            </w:r>
          </w:p>
        </w:tc>
      </w:tr>
    </w:tbl>
    <w:p w:rsidR="004C6F6C" w:rsidRDefault="004C6F6C" w:rsidP="004C6F6C">
      <w:pPr>
        <w:rPr>
          <w:b/>
          <w:sz w:val="24"/>
          <w:szCs w:val="24"/>
        </w:rPr>
      </w:pPr>
    </w:p>
    <w:p w:rsidR="004C6F6C" w:rsidRPr="00C977F3" w:rsidRDefault="004C6F6C" w:rsidP="004C6F6C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lastRenderedPageBreak/>
        <w:t xml:space="preserve">Članak </w:t>
      </w:r>
      <w:r>
        <w:rPr>
          <w:b/>
          <w:sz w:val="24"/>
          <w:szCs w:val="24"/>
        </w:rPr>
        <w:t>4</w:t>
      </w:r>
      <w:r w:rsidRPr="00C977F3">
        <w:rPr>
          <w:b/>
          <w:sz w:val="24"/>
          <w:szCs w:val="24"/>
        </w:rPr>
        <w:t>.</w:t>
      </w:r>
    </w:p>
    <w:p w:rsidR="004C6F6C" w:rsidRDefault="004C6F6C" w:rsidP="004C6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Planirani višak prihoda za posebne namjene iz 2024. godine u iznosu od 2.900 € raspoređen je u financijskom planu za 2025. godinu u rashode poslovanja.  </w:t>
      </w:r>
    </w:p>
    <w:p w:rsidR="004C6F6C" w:rsidRDefault="004C6F6C" w:rsidP="004C6F6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III</w:t>
      </w:r>
      <w:r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 POSEBNI DIO</w:t>
      </w:r>
    </w:p>
    <w:p w:rsidR="004C6F6C" w:rsidRPr="00FF53B4" w:rsidRDefault="004C6F6C" w:rsidP="004C6F6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jc w:val="center"/>
        <w:rPr>
          <w:b/>
          <w:sz w:val="24"/>
          <w:szCs w:val="24"/>
        </w:rPr>
      </w:pPr>
      <w:r w:rsidRPr="005B6BBB">
        <w:rPr>
          <w:b/>
          <w:sz w:val="24"/>
          <w:szCs w:val="24"/>
        </w:rPr>
        <w:t>Članak</w:t>
      </w:r>
      <w:r>
        <w:rPr>
          <w:b/>
          <w:sz w:val="24"/>
          <w:szCs w:val="24"/>
        </w:rPr>
        <w:t xml:space="preserve"> 5.</w:t>
      </w:r>
    </w:p>
    <w:p w:rsidR="004C6F6C" w:rsidRDefault="004C6F6C" w:rsidP="004C6F6C">
      <w:pPr>
        <w:rPr>
          <w:sz w:val="24"/>
          <w:szCs w:val="24"/>
        </w:rPr>
      </w:pPr>
      <w:r w:rsidRPr="00154446">
        <w:rPr>
          <w:sz w:val="24"/>
          <w:szCs w:val="24"/>
        </w:rPr>
        <w:t xml:space="preserve">Rashodi i izdaci </w:t>
      </w:r>
      <w:r>
        <w:rPr>
          <w:sz w:val="24"/>
          <w:szCs w:val="24"/>
        </w:rPr>
        <w:t>Iskazani po izvorima financiranja i ekonomskoj klasifikaciji na skupine raspoređeni su u programe koji se sastoje od aktivnosti i projekata</w:t>
      </w:r>
      <w:r w:rsidRPr="00154446">
        <w:rPr>
          <w:sz w:val="24"/>
          <w:szCs w:val="24"/>
        </w:rPr>
        <w:t>, kako slijedi:</w:t>
      </w:r>
      <w:r w:rsidRPr="00154446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5"/>
        <w:gridCol w:w="1758"/>
        <w:gridCol w:w="1331"/>
        <w:gridCol w:w="1331"/>
      </w:tblGrid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26320 Gradska knjižnica Samobor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900.100,00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886.500,00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893.900,00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1.1. Opći prihodi i  primici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819.100,00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808.400,00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815.800,00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3.1. Vlastiti prihodi PK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4.6. Prihodi za posebne namjene PK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4.7. Prihodi za posebne namjene PK - višak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5.4. Pomoći PK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33.500,00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6.3. Donacije PK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4040 JAVNE POTREBE U KULTURI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900.100,00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886.500,00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893.900,00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A404002 Redovna djelatnost GKS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808.000,00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784.400,00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791.800,00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1.1. Opći prihodi i  primici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763.500,00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742.800,00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750.200,00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763.500,00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742.800,00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750.200,00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606.500,00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575.800,00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583.200,00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157.000,00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167.000,00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167.000,00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3.1. Vlastiti prihodi PK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4.6. Prihodi za posebne namjene PK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38.200,00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38.200,00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38.200,00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4.7. Prihodi za posebne namjene PK - višak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A404006 Posebni programi GKS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31.600,00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1.1. Opći prihodi i  primici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27.600,00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27.600,00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27.600,00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27.600,00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5.4. Pomoći PK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A404016 Nabava nefinancijske imovine GKS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70.500,00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1.1. Opći prihodi i  primici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5.4. Pomoći PK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29.500,00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6.3. Donacije PK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4C6F6C" w:rsidRPr="00FE53D6" w:rsidTr="00A96A15">
        <w:trPr>
          <w:trHeight w:val="255"/>
        </w:trPr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F6C" w:rsidRPr="00FE53D6" w:rsidRDefault="004C6F6C" w:rsidP="00A96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E53D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</w:tbl>
    <w:p w:rsidR="004C6F6C" w:rsidRPr="00745F50" w:rsidRDefault="004C6F6C" w:rsidP="004C6F6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</w:pPr>
      <w:r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lastRenderedPageBreak/>
        <w:t>I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V</w:t>
      </w:r>
      <w:r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. OBRAZLOŽENJE FINACIJSKOG PLANA</w:t>
      </w:r>
    </w:p>
    <w:p w:rsidR="004C6F6C" w:rsidRDefault="004C6F6C" w:rsidP="004C6F6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4</w:t>
      </w:r>
      <w:r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.1. Obrazloženje općeg dijela financijskog plana</w:t>
      </w:r>
    </w:p>
    <w:p w:rsidR="004C6F6C" w:rsidRDefault="004C6F6C" w:rsidP="004C6F6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4C6F6C" w:rsidRDefault="004C6F6C" w:rsidP="004C6F6C">
      <w:pPr>
        <w:rPr>
          <w:b/>
        </w:rPr>
      </w:pPr>
      <w:r w:rsidRPr="0088294E">
        <w:rPr>
          <w:b/>
        </w:rPr>
        <w:t>1. PRIHODI</w:t>
      </w:r>
      <w:r>
        <w:rPr>
          <w:b/>
        </w:rPr>
        <w:t xml:space="preserve"> POSLOVANJA</w:t>
      </w:r>
    </w:p>
    <w:p w:rsidR="004C6F6C" w:rsidRDefault="004C6F6C" w:rsidP="004C6F6C">
      <w:pPr>
        <w:jc w:val="both"/>
        <w:rPr>
          <w:b/>
          <w:i/>
        </w:rPr>
      </w:pPr>
      <w:r>
        <w:rPr>
          <w:rFonts w:cstheme="minorHAnsi"/>
          <w:bCs/>
        </w:rPr>
        <w:tab/>
        <w:t xml:space="preserve">Financijskim planom Gradske knjižnice </w:t>
      </w:r>
      <w:r w:rsidRPr="00722ADA">
        <w:rPr>
          <w:rFonts w:cstheme="minorHAnsi"/>
          <w:bCs/>
        </w:rPr>
        <w:t xml:space="preserve"> za </w:t>
      </w:r>
      <w:r>
        <w:rPr>
          <w:rFonts w:cstheme="minorHAnsi"/>
          <w:bCs/>
        </w:rPr>
        <w:t>2025</w:t>
      </w:r>
      <w:r w:rsidRPr="00722ADA">
        <w:rPr>
          <w:rFonts w:cstheme="minorHAnsi"/>
          <w:bCs/>
        </w:rPr>
        <w:t xml:space="preserve">. godinu planiraju se prihodi  u iznosu od </w:t>
      </w:r>
      <w:r>
        <w:rPr>
          <w:rFonts w:cstheme="minorHAnsi"/>
          <w:bCs/>
        </w:rPr>
        <w:t>897.200 €</w:t>
      </w:r>
      <w:r w:rsidRPr="00722ADA">
        <w:rPr>
          <w:rFonts w:cstheme="minorHAnsi"/>
          <w:bCs/>
        </w:rPr>
        <w:t xml:space="preserve">, što predstavlja </w:t>
      </w:r>
      <w:r>
        <w:rPr>
          <w:rFonts w:cstheme="minorHAnsi"/>
          <w:bCs/>
        </w:rPr>
        <w:t xml:space="preserve">povećanje </w:t>
      </w:r>
      <w:r w:rsidRPr="00722ADA">
        <w:rPr>
          <w:rFonts w:cstheme="minorHAnsi"/>
          <w:bCs/>
        </w:rPr>
        <w:t xml:space="preserve">od </w:t>
      </w:r>
      <w:r>
        <w:rPr>
          <w:rFonts w:cstheme="minorHAnsi"/>
          <w:bCs/>
        </w:rPr>
        <w:t>7</w:t>
      </w:r>
      <w:r w:rsidRPr="00743703">
        <w:rPr>
          <w:rFonts w:cstheme="minorHAnsi"/>
          <w:bCs/>
        </w:rPr>
        <w:t>,</w:t>
      </w:r>
      <w:r>
        <w:rPr>
          <w:rFonts w:cstheme="minorHAnsi"/>
          <w:bCs/>
        </w:rPr>
        <w:t>39</w:t>
      </w:r>
      <w:r w:rsidRPr="00722ADA">
        <w:rPr>
          <w:rFonts w:cstheme="minorHAnsi"/>
          <w:bCs/>
        </w:rPr>
        <w:t xml:space="preserve">% ili </w:t>
      </w:r>
      <w:r>
        <w:rPr>
          <w:rFonts w:cstheme="minorHAnsi"/>
          <w:bCs/>
        </w:rPr>
        <w:t>61</w:t>
      </w:r>
      <w:r w:rsidRPr="00743703">
        <w:rPr>
          <w:rFonts w:cstheme="minorHAnsi"/>
          <w:bCs/>
        </w:rPr>
        <w:t>.</w:t>
      </w:r>
      <w:r>
        <w:rPr>
          <w:rFonts w:cstheme="minorHAnsi"/>
          <w:bCs/>
        </w:rPr>
        <w:t>748</w:t>
      </w:r>
      <w:r w:rsidRPr="00722ADA">
        <w:rPr>
          <w:rFonts w:cstheme="minorHAnsi"/>
          <w:bCs/>
        </w:rPr>
        <w:t xml:space="preserve"> </w:t>
      </w:r>
      <w:r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 u odnosu na važeći plan za </w:t>
      </w:r>
      <w:r>
        <w:rPr>
          <w:rFonts w:cstheme="minorHAnsi"/>
          <w:bCs/>
        </w:rPr>
        <w:t>2024</w:t>
      </w:r>
      <w:r w:rsidRPr="00722ADA">
        <w:rPr>
          <w:rFonts w:cstheme="minorHAnsi"/>
          <w:bCs/>
        </w:rPr>
        <w:t xml:space="preserve">. godinu koji iznosi </w:t>
      </w:r>
      <w:r>
        <w:rPr>
          <w:rFonts w:cstheme="minorHAnsi"/>
          <w:bCs/>
        </w:rPr>
        <w:t>835</w:t>
      </w:r>
      <w:r w:rsidRPr="00743703">
        <w:rPr>
          <w:rFonts w:cstheme="minorHAnsi"/>
          <w:bCs/>
        </w:rPr>
        <w:t>.</w:t>
      </w:r>
      <w:r>
        <w:rPr>
          <w:rFonts w:cstheme="minorHAnsi"/>
          <w:bCs/>
        </w:rPr>
        <w:t>452</w:t>
      </w:r>
      <w:r w:rsidRPr="00722ADA">
        <w:rPr>
          <w:rFonts w:cstheme="minorHAnsi"/>
          <w:bCs/>
        </w:rPr>
        <w:t xml:space="preserve"> </w:t>
      </w:r>
      <w:r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Planirani iznos odnosi se na </w:t>
      </w:r>
      <w:r w:rsidRPr="00722ADA">
        <w:rPr>
          <w:rFonts w:cstheme="minorHAnsi"/>
          <w:bCs/>
        </w:rPr>
        <w:t xml:space="preserve"> prihode poslovanja</w:t>
      </w:r>
      <w:r>
        <w:rPr>
          <w:rFonts w:cstheme="minorHAnsi"/>
          <w:bCs/>
        </w:rPr>
        <w:t>.</w:t>
      </w:r>
      <w:r w:rsidRPr="00722ADA">
        <w:rPr>
          <w:rFonts w:cstheme="minorHAnsi"/>
          <w:bCs/>
        </w:rPr>
        <w:t xml:space="preserve"> U </w:t>
      </w:r>
      <w:r>
        <w:rPr>
          <w:rFonts w:cstheme="minorHAnsi"/>
          <w:bCs/>
        </w:rPr>
        <w:t>2026</w:t>
      </w:r>
      <w:r w:rsidRPr="00722ADA">
        <w:rPr>
          <w:rFonts w:cstheme="minorHAnsi"/>
          <w:bCs/>
        </w:rPr>
        <w:t xml:space="preserve">. godini ukupni prihodi projicirani su u iznosu od </w:t>
      </w:r>
      <w:r>
        <w:rPr>
          <w:rFonts w:cstheme="minorHAnsi"/>
          <w:bCs/>
        </w:rPr>
        <w:t>886</w:t>
      </w:r>
      <w:r w:rsidRPr="00743703">
        <w:rPr>
          <w:rFonts w:cstheme="minorHAnsi"/>
          <w:bCs/>
        </w:rPr>
        <w:t>.</w:t>
      </w:r>
      <w:r>
        <w:rPr>
          <w:rFonts w:cstheme="minorHAnsi"/>
          <w:bCs/>
        </w:rPr>
        <w:t>500 €</w:t>
      </w:r>
      <w:r w:rsidRPr="00722ADA">
        <w:rPr>
          <w:rFonts w:cstheme="minorHAnsi"/>
          <w:bCs/>
        </w:rPr>
        <w:t xml:space="preserve">, a za projekciju </w:t>
      </w:r>
      <w:r>
        <w:rPr>
          <w:rFonts w:cstheme="minorHAnsi"/>
          <w:bCs/>
        </w:rPr>
        <w:t>2027</w:t>
      </w:r>
      <w:r w:rsidRPr="00722ADA">
        <w:rPr>
          <w:rFonts w:cstheme="minorHAnsi"/>
          <w:bCs/>
        </w:rPr>
        <w:t xml:space="preserve">. godine u iznosu od </w:t>
      </w:r>
      <w:r>
        <w:rPr>
          <w:rFonts w:cstheme="minorHAnsi"/>
          <w:bCs/>
        </w:rPr>
        <w:t>893</w:t>
      </w:r>
      <w:r w:rsidRPr="00722ADA">
        <w:rPr>
          <w:rFonts w:cstheme="minorHAnsi"/>
          <w:bCs/>
        </w:rPr>
        <w:t>.</w:t>
      </w:r>
      <w:r>
        <w:rPr>
          <w:rFonts w:cstheme="minorHAnsi"/>
          <w:bCs/>
        </w:rPr>
        <w:t>900</w:t>
      </w:r>
      <w:r w:rsidRPr="00722ADA">
        <w:rPr>
          <w:rFonts w:cstheme="minorHAnsi"/>
          <w:bCs/>
        </w:rPr>
        <w:t xml:space="preserve"> </w:t>
      </w:r>
      <w:r>
        <w:rPr>
          <w:rFonts w:cstheme="minorHAnsi"/>
          <w:bCs/>
        </w:rPr>
        <w:t>€</w:t>
      </w:r>
      <w:r w:rsidRPr="00722ADA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Pr="000164B8">
        <w:rPr>
          <w:rFonts w:cstheme="minorHAnsi"/>
        </w:rPr>
        <w:t xml:space="preserve">Prihodi se u </w:t>
      </w:r>
      <w:r>
        <w:rPr>
          <w:rFonts w:cstheme="minorHAnsi"/>
        </w:rPr>
        <w:t>planu</w:t>
      </w:r>
      <w:r w:rsidRPr="000164B8">
        <w:rPr>
          <w:rFonts w:cstheme="minorHAnsi"/>
        </w:rPr>
        <w:t xml:space="preserve"> iskazuju po ekonomskoj klasifikaciji i po izvorima iz kojih potječu. U nastavku se daje usporedni pregled i obrazloženje planiranih prihoda prema osnovnim vrstama ekonomske klasifikacije</w:t>
      </w:r>
      <w:r>
        <w:rPr>
          <w:rFonts w:cstheme="minorHAnsi"/>
        </w:rPr>
        <w:t xml:space="preserve"> i izvorima financiranja.</w:t>
      </w:r>
      <w:r>
        <w:rPr>
          <w:b/>
          <w:i/>
        </w:rPr>
        <w:t xml:space="preserve"> </w:t>
      </w:r>
    </w:p>
    <w:p w:rsidR="004C6F6C" w:rsidRPr="00453F1C" w:rsidRDefault="004C6F6C" w:rsidP="004C6F6C">
      <w:pPr>
        <w:jc w:val="both"/>
      </w:pPr>
      <w:r>
        <w:rPr>
          <w:b/>
          <w:i/>
        </w:rPr>
        <w:tab/>
      </w:r>
      <w:r w:rsidRPr="000164B8">
        <w:rPr>
          <w:b/>
          <w:i/>
        </w:rPr>
        <w:t>Prihodi od pomoći iz inozemstva i od subjekata unutar općeg proračuna (skupina 63)</w:t>
      </w:r>
      <w:r w:rsidRPr="00453F1C">
        <w:t xml:space="preserve"> planiraju se u </w:t>
      </w:r>
      <w:r>
        <w:t>2025</w:t>
      </w:r>
      <w:r w:rsidRPr="00453F1C">
        <w:t xml:space="preserve">. u iznosu od </w:t>
      </w:r>
      <w:r>
        <w:t>33</w:t>
      </w:r>
      <w:r w:rsidRPr="00453F1C">
        <w:t>.</w:t>
      </w:r>
      <w:r>
        <w:t>500</w:t>
      </w:r>
      <w:r w:rsidRPr="00453F1C">
        <w:t xml:space="preserve"> </w:t>
      </w:r>
      <w:r>
        <w:t>€</w:t>
      </w:r>
      <w:r w:rsidRPr="00453F1C">
        <w:t xml:space="preserve"> i u strukturi ukupnih prihoda sudjeluju sa </w:t>
      </w:r>
      <w:r>
        <w:t>3</w:t>
      </w:r>
      <w:r w:rsidRPr="000032E5">
        <w:t>,</w:t>
      </w:r>
      <w:r>
        <w:t>73</w:t>
      </w:r>
      <w:r w:rsidRPr="000032E5">
        <w:t>%</w:t>
      </w:r>
      <w:r w:rsidRPr="000164B8">
        <w:t>%</w:t>
      </w:r>
      <w:r>
        <w:t>.</w:t>
      </w:r>
      <w:r w:rsidRPr="00453F1C">
        <w:t xml:space="preserve"> Sastoje se od pomoći od </w:t>
      </w:r>
      <w:r>
        <w:t xml:space="preserve">iz državnog proračuna i prihodima iz </w:t>
      </w:r>
      <w:r w:rsidRPr="00453F1C">
        <w:t>pomoći proračunskim korisnicima iz proračuna koji im nije nadležan</w:t>
      </w:r>
      <w:r>
        <w:t xml:space="preserve">. Smanjenje u </w:t>
      </w:r>
      <w:r w:rsidRPr="00453F1C">
        <w:t xml:space="preserve">odnosu na </w:t>
      </w:r>
      <w:r>
        <w:t>2024</w:t>
      </w:r>
      <w:r w:rsidRPr="00453F1C">
        <w:t>. godinu je</w:t>
      </w:r>
      <w:r w:rsidRPr="00363A61">
        <w:t xml:space="preserve"> </w:t>
      </w:r>
      <w:r>
        <w:t>2.903</w:t>
      </w:r>
      <w:r w:rsidRPr="00453F1C">
        <w:t xml:space="preserve"> </w:t>
      </w:r>
      <w:r>
        <w:t xml:space="preserve">€ </w:t>
      </w:r>
      <w:r w:rsidRPr="00453F1C">
        <w:t xml:space="preserve"> </w:t>
      </w:r>
      <w:r>
        <w:t>ili 7,97</w:t>
      </w:r>
      <w:r w:rsidRPr="00453F1C">
        <w:t xml:space="preserve">%. </w:t>
      </w:r>
      <w:r w:rsidRPr="00732879">
        <w:rPr>
          <w:color w:val="000000" w:themeColor="text1"/>
        </w:rPr>
        <w:t xml:space="preserve">Smanjenje  je najvećim dijelom posljedica korekcije plana vezane za </w:t>
      </w:r>
      <w:r>
        <w:rPr>
          <w:color w:val="000000" w:themeColor="text1"/>
        </w:rPr>
        <w:t>projekte</w:t>
      </w:r>
      <w:r w:rsidRPr="00732879">
        <w:rPr>
          <w:color w:val="000000" w:themeColor="text1"/>
        </w:rPr>
        <w:t xml:space="preserve">  Ministarstva kulture</w:t>
      </w:r>
      <w:r>
        <w:t xml:space="preserve">. </w:t>
      </w:r>
      <w:r w:rsidRPr="00453F1C">
        <w:t xml:space="preserve">U projekcijskim godinama navedeni prihodi se planiraju u iznosu od </w:t>
      </w:r>
      <w:r>
        <w:t>33.500 € za 2026 i 2027. godinu.</w:t>
      </w:r>
    </w:p>
    <w:p w:rsidR="004C6F6C" w:rsidRDefault="004C6F6C" w:rsidP="004C6F6C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>Prihodi od imovine</w:t>
      </w:r>
      <w:r w:rsidRPr="00363A61">
        <w:rPr>
          <w:b/>
          <w:i/>
        </w:rPr>
        <w:t xml:space="preserve"> (skupina 6</w:t>
      </w:r>
      <w:r>
        <w:rPr>
          <w:b/>
          <w:i/>
        </w:rPr>
        <w:t>4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od kamata na depozite po viđenju. Ovi  prihodi  planirani su u visini od 10 €, kao i projekcije za </w:t>
      </w:r>
      <w:r w:rsidRPr="003F3800">
        <w:t xml:space="preserve"> </w:t>
      </w:r>
      <w:r>
        <w:t>2026</w:t>
      </w:r>
      <w:r w:rsidRPr="003F3800">
        <w:t xml:space="preserve">. </w:t>
      </w:r>
      <w:r>
        <w:t>i 2027. godinu.</w:t>
      </w:r>
    </w:p>
    <w:p w:rsidR="004C6F6C" w:rsidRDefault="004C6F6C" w:rsidP="004C6F6C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 xml:space="preserve">Prihodi od upravnih i administrativnih pristojbi, pristojbi po posebnim propisima i naknada </w:t>
      </w:r>
      <w:r w:rsidRPr="00363A61">
        <w:rPr>
          <w:b/>
          <w:i/>
        </w:rPr>
        <w:t>(skupina 6</w:t>
      </w:r>
      <w:r>
        <w:rPr>
          <w:b/>
          <w:i/>
        </w:rPr>
        <w:t>5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>prihode po posebnim propisima od članarine i ostalih naknada vezanih za posudbu knjiga . Prihodi po posebnim propisima  planirani su u visini od 39</w:t>
      </w:r>
      <w:r w:rsidRPr="00CD430E">
        <w:t>.</w:t>
      </w:r>
      <w:r>
        <w:t xml:space="preserve">000 €. </w:t>
      </w:r>
      <w:r w:rsidRPr="003F3800">
        <w:t xml:space="preserve">U odnosu na </w:t>
      </w:r>
      <w:r>
        <w:t>2024</w:t>
      </w:r>
      <w:r w:rsidRPr="003F3800">
        <w:t>. godinu (</w:t>
      </w:r>
      <w:r w:rsidRPr="00CD430E">
        <w:t>3</w:t>
      </w:r>
      <w:r>
        <w:t>8</w:t>
      </w:r>
      <w:r w:rsidRPr="00CD430E">
        <w:t>.</w:t>
      </w:r>
      <w:r>
        <w:t>500</w:t>
      </w:r>
      <w:r w:rsidRPr="003F3800">
        <w:t xml:space="preserve"> </w:t>
      </w:r>
      <w:r>
        <w:t>€</w:t>
      </w:r>
      <w:r w:rsidRPr="003F3800">
        <w:t>) predviđa se povećanje prihoda</w:t>
      </w:r>
      <w:r>
        <w:t xml:space="preserve"> za 1,30% odnosno za 500 € ,a u strukturi ukupnih prihoda sudjeluju sa 4,35 %</w:t>
      </w:r>
      <w:r w:rsidRPr="003F3800">
        <w:t>,</w:t>
      </w:r>
      <w:r>
        <w:t xml:space="preserve">. Projekcije za </w:t>
      </w:r>
      <w:r w:rsidRPr="003F3800">
        <w:t xml:space="preserve"> </w:t>
      </w:r>
      <w:r>
        <w:t>2026</w:t>
      </w:r>
      <w:r w:rsidRPr="003F3800">
        <w:t xml:space="preserve">. </w:t>
      </w:r>
      <w:r>
        <w:t>I 2027. godinu  Iznosi 39.000 €.</w:t>
      </w:r>
    </w:p>
    <w:p w:rsidR="004C6F6C" w:rsidRDefault="004C6F6C" w:rsidP="004C6F6C">
      <w:pPr>
        <w:jc w:val="both"/>
      </w:pPr>
      <w:r>
        <w:tab/>
      </w:r>
      <w:r w:rsidRPr="00363A61">
        <w:rPr>
          <w:b/>
          <w:i/>
        </w:rPr>
        <w:t xml:space="preserve">Prihodi od prodaje proizvoda i robe te pruženih usluga i prihodi od donacija te povrati po protestiranim jamstvima (skupina 66) </w:t>
      </w:r>
      <w:r>
        <w:rPr>
          <w:b/>
          <w:i/>
        </w:rPr>
        <w:t xml:space="preserve"> </w:t>
      </w:r>
      <w:r w:rsidRPr="003F3800">
        <w:t xml:space="preserve"> odnose na vlastite prihode </w:t>
      </w:r>
      <w:r>
        <w:t xml:space="preserve">Gradske knjižnice od prodaje knjiga  i usluga fotokopiranja, te na donacije knjiga. Ovi prihodi planirani su u visini od 5.590 €.  </w:t>
      </w:r>
      <w:r w:rsidRPr="003F3800">
        <w:t xml:space="preserve">U odnosu na </w:t>
      </w:r>
      <w:r>
        <w:t>2024</w:t>
      </w:r>
      <w:r w:rsidRPr="003F3800">
        <w:t xml:space="preserve">. </w:t>
      </w:r>
      <w:r>
        <w:t>g</w:t>
      </w:r>
      <w:r w:rsidRPr="003F3800">
        <w:t>odinu</w:t>
      </w:r>
      <w:r>
        <w:t xml:space="preserve"> ne</w:t>
      </w:r>
      <w:r w:rsidRPr="003F3800">
        <w:t xml:space="preserve"> predviđa se </w:t>
      </w:r>
      <w:r>
        <w:t xml:space="preserve">promjena ovih  </w:t>
      </w:r>
      <w:r w:rsidRPr="003F3800">
        <w:t>prihoda</w:t>
      </w:r>
      <w:r>
        <w:t>, a u strukturi ukupnih prihoda sudjeluju sa 0,62 %</w:t>
      </w:r>
      <w:r w:rsidRPr="003F3800">
        <w:t>,</w:t>
      </w:r>
      <w:r>
        <w:t xml:space="preserve">. Projekcije za </w:t>
      </w:r>
      <w:r w:rsidRPr="003F3800">
        <w:t xml:space="preserve"> </w:t>
      </w:r>
      <w:r>
        <w:t>2026</w:t>
      </w:r>
      <w:r w:rsidRPr="003F3800">
        <w:t xml:space="preserve">. </w:t>
      </w:r>
      <w:r>
        <w:t>i 2027. godinu iznose</w:t>
      </w:r>
      <w:r w:rsidRPr="003F3800">
        <w:t xml:space="preserve"> </w:t>
      </w:r>
      <w:r>
        <w:t>5.590</w:t>
      </w:r>
      <w:r w:rsidRPr="003F3800">
        <w:t xml:space="preserve"> </w:t>
      </w:r>
      <w:r>
        <w:t>€.</w:t>
      </w:r>
    </w:p>
    <w:p w:rsidR="004C6F6C" w:rsidRPr="00453F1C" w:rsidRDefault="004C6F6C" w:rsidP="004C6F6C">
      <w:pPr>
        <w:jc w:val="both"/>
      </w:pPr>
      <w:r>
        <w:rPr>
          <w:b/>
          <w:i/>
        </w:rPr>
        <w:tab/>
      </w:r>
      <w:r w:rsidRPr="004F2A8D">
        <w:rPr>
          <w:b/>
          <w:i/>
        </w:rPr>
        <w:t>Prihodi iz nadležnog proračuna i od HZZO-a temeljem ugovornih obveza</w:t>
      </w:r>
      <w:r>
        <w:rPr>
          <w:b/>
          <w:i/>
        </w:rPr>
        <w:t xml:space="preserve">(skupina 67) </w:t>
      </w:r>
      <w:r w:rsidRPr="008D63D2">
        <w:t>odnose na prihode iz</w:t>
      </w:r>
      <w:r>
        <w:t xml:space="preserve"> Proračuna Grada Samobora, a </w:t>
      </w:r>
      <w:r w:rsidRPr="008D63D2">
        <w:t xml:space="preserve"> </w:t>
      </w:r>
      <w:r w:rsidRPr="00040D91">
        <w:t xml:space="preserve">planiraju se u </w:t>
      </w:r>
      <w:r>
        <w:t>2025</w:t>
      </w:r>
      <w:r w:rsidRPr="00040D91">
        <w:t xml:space="preserve">.godini u iznosu od </w:t>
      </w:r>
      <w:r>
        <w:t>819.100 €, što predstavlja povećanje od 8,50 % ili  64</w:t>
      </w:r>
      <w:r w:rsidRPr="00CD430E">
        <w:t>.</w:t>
      </w:r>
      <w:r>
        <w:t xml:space="preserve">151 € u odnosu na plan 2024.godine   </w:t>
      </w:r>
      <w:r w:rsidRPr="00040D91">
        <w:t>(</w:t>
      </w:r>
      <w:r>
        <w:t>754</w:t>
      </w:r>
      <w:r w:rsidRPr="00040D91">
        <w:t>.</w:t>
      </w:r>
      <w:r>
        <w:t>949 €</w:t>
      </w:r>
      <w:r w:rsidRPr="00040D91">
        <w:t>)</w:t>
      </w:r>
      <w:r>
        <w:t xml:space="preserve">. Prihodi iz nadležnog proračuna sastoje se od  prihodi za financiranje rashoda poslovanja i prihoda za nabavu nefinancijske imovine. Povećanje ove pozicije se najvećim dijelom odnosi se na povećanje rashoda za plaće. </w:t>
      </w:r>
      <w:r w:rsidRPr="003258F8">
        <w:t xml:space="preserve"> </w:t>
      </w:r>
      <w:r>
        <w:t xml:space="preserve">U strukturi ukupnih prihoda navedeni prihodi sudjeluju s 91,30 %. </w:t>
      </w:r>
      <w:r w:rsidRPr="00453F1C">
        <w:t xml:space="preserve">U projekcijskim godinama navedeni prihodi se planiraju u iznosu od </w:t>
      </w:r>
      <w:r>
        <w:t>808.400 € za 2026.godinu i u iznosu od 815.800 € za  2027.godinu.</w:t>
      </w:r>
    </w:p>
    <w:p w:rsidR="004C6F6C" w:rsidRDefault="004C6F6C" w:rsidP="004C6F6C">
      <w:pPr>
        <w:autoSpaceDE w:val="0"/>
        <w:autoSpaceDN w:val="0"/>
        <w:adjustRightInd w:val="0"/>
        <w:jc w:val="both"/>
      </w:pPr>
    </w:p>
    <w:p w:rsidR="004C6F6C" w:rsidRDefault="004C6F6C" w:rsidP="004C6F6C">
      <w:pPr>
        <w:autoSpaceDE w:val="0"/>
        <w:autoSpaceDN w:val="0"/>
        <w:adjustRightInd w:val="0"/>
        <w:jc w:val="both"/>
      </w:pPr>
    </w:p>
    <w:p w:rsidR="004C6F6C" w:rsidRPr="006C0323" w:rsidRDefault="004C6F6C" w:rsidP="004C6F6C">
      <w:pPr>
        <w:rPr>
          <w:b/>
        </w:rPr>
      </w:pPr>
      <w:r w:rsidRPr="006C0323">
        <w:rPr>
          <w:b/>
        </w:rPr>
        <w:lastRenderedPageBreak/>
        <w:t>2. RASHODI POSLOVANJA</w:t>
      </w:r>
    </w:p>
    <w:p w:rsidR="004C6F6C" w:rsidRDefault="004C6F6C" w:rsidP="004C6F6C">
      <w:pPr>
        <w:jc w:val="both"/>
      </w:pPr>
      <w:r>
        <w:tab/>
        <w:t xml:space="preserve">Financijskim planom Gradske knjižnice </w:t>
      </w:r>
      <w:r w:rsidRPr="009F4ED6">
        <w:t xml:space="preserve">za </w:t>
      </w:r>
      <w:r>
        <w:t>2025</w:t>
      </w:r>
      <w:r w:rsidRPr="009F4ED6">
        <w:t>. godinu planiraju se rashodi</w:t>
      </w:r>
      <w:r>
        <w:t xml:space="preserve"> </w:t>
      </w:r>
      <w:r w:rsidRPr="009F4ED6">
        <w:t xml:space="preserve">u iznosu od </w:t>
      </w:r>
      <w:r>
        <w:t xml:space="preserve"> 900</w:t>
      </w:r>
      <w:r w:rsidRPr="00176E2B">
        <w:rPr>
          <w:rFonts w:eastAsia="Times New Roman" w:cstheme="minorHAnsi"/>
          <w:color w:val="000000"/>
          <w:lang w:eastAsia="hr-HR"/>
        </w:rPr>
        <w:t>.</w:t>
      </w:r>
      <w:r>
        <w:rPr>
          <w:rFonts w:eastAsia="Times New Roman" w:cstheme="minorHAnsi"/>
          <w:color w:val="000000"/>
          <w:lang w:eastAsia="hr-HR"/>
        </w:rPr>
        <w:t>100</w:t>
      </w:r>
      <w:r>
        <w:t xml:space="preserve"> €</w:t>
      </w:r>
      <w:r w:rsidRPr="009F4ED6">
        <w:t xml:space="preserve"> što je </w:t>
      </w:r>
      <w:r>
        <w:t xml:space="preserve">više za </w:t>
      </w:r>
      <w:r w:rsidRPr="009F4ED6">
        <w:t xml:space="preserve"> </w:t>
      </w:r>
      <w:r>
        <w:t>13,63</w:t>
      </w:r>
      <w:r w:rsidRPr="009F4ED6">
        <w:t>% u odnosu na planirane rashode</w:t>
      </w:r>
      <w:r>
        <w:t xml:space="preserve"> </w:t>
      </w:r>
      <w:r w:rsidRPr="009F4ED6">
        <w:t xml:space="preserve">za </w:t>
      </w:r>
      <w:r>
        <w:t>2024. g</w:t>
      </w:r>
      <w:r w:rsidRPr="009F4ED6">
        <w:t>odinu</w:t>
      </w:r>
      <w:r>
        <w:t xml:space="preserve"> (792</w:t>
      </w:r>
      <w:r w:rsidRPr="00007BC1">
        <w:rPr>
          <w:rFonts w:eastAsia="Times New Roman" w:cstheme="minorHAnsi"/>
          <w:color w:val="000000"/>
          <w:lang w:eastAsia="hr-HR"/>
        </w:rPr>
        <w:t>.</w:t>
      </w:r>
      <w:r>
        <w:rPr>
          <w:rFonts w:eastAsia="Times New Roman" w:cstheme="minorHAnsi"/>
          <w:color w:val="000000"/>
          <w:lang w:eastAsia="hr-HR"/>
        </w:rPr>
        <w:t>115</w:t>
      </w:r>
      <w:r>
        <w:t xml:space="preserve"> €)</w:t>
      </w:r>
      <w:r w:rsidRPr="009F4ED6">
        <w:t>.</w:t>
      </w:r>
      <w:r>
        <w:t xml:space="preserve"> Planirani rashodu obuhvaćaju rashode poslovanja u iznosu od 839</w:t>
      </w:r>
      <w:r w:rsidRPr="007A7EC3">
        <w:t>.</w:t>
      </w:r>
      <w:r>
        <w:t>600 € i rashode za nabavu nefinancijske imovine u iznosu od 60</w:t>
      </w:r>
      <w:r w:rsidRPr="00A96794">
        <w:t>.</w:t>
      </w:r>
      <w:r>
        <w:t>500 €. Planirani rashodi već su za 107</w:t>
      </w:r>
      <w:r w:rsidRPr="00A96794">
        <w:t>.</w:t>
      </w:r>
      <w:r>
        <w:t xml:space="preserve">985 € u odnosu na plan 2024.godine  zbog  povećanja rashoda za zaposlene.  </w:t>
      </w:r>
      <w:r w:rsidRPr="009F4ED6">
        <w:t xml:space="preserve">U </w:t>
      </w:r>
      <w:r>
        <w:t>2026</w:t>
      </w:r>
      <w:r w:rsidRPr="009F4ED6">
        <w:t xml:space="preserve">. godini ukupni rashodi dosegnut će razinu od </w:t>
      </w:r>
      <w:r>
        <w:t>886</w:t>
      </w:r>
      <w:r w:rsidRPr="00A96794">
        <w:t>.</w:t>
      </w:r>
      <w:r>
        <w:t>500 €</w:t>
      </w:r>
      <w:r w:rsidRPr="009F4ED6">
        <w:t xml:space="preserve">, a u </w:t>
      </w:r>
      <w:r>
        <w:t>2027</w:t>
      </w:r>
      <w:r w:rsidRPr="009F4ED6">
        <w:t xml:space="preserve">. projiciraju se na razini od </w:t>
      </w:r>
      <w:r>
        <w:t>893</w:t>
      </w:r>
      <w:r w:rsidRPr="00A96794">
        <w:t>.</w:t>
      </w:r>
      <w:r>
        <w:t xml:space="preserve">900 €. </w:t>
      </w:r>
      <w:r w:rsidRPr="000164B8">
        <w:rPr>
          <w:rFonts w:cstheme="minorHAnsi"/>
        </w:rPr>
        <w:t xml:space="preserve">U nastavku se daje usporedni pregled i obrazloženje planiranih </w:t>
      </w:r>
      <w:r>
        <w:rPr>
          <w:rFonts w:cstheme="minorHAnsi"/>
        </w:rPr>
        <w:t xml:space="preserve">rashoda </w:t>
      </w:r>
      <w:r w:rsidRPr="000164B8">
        <w:rPr>
          <w:rFonts w:cstheme="minorHAnsi"/>
        </w:rPr>
        <w:t xml:space="preserve"> prema osnovnim vrstama ekonomske klasifikacije</w:t>
      </w:r>
      <w:r>
        <w:rPr>
          <w:rFonts w:cstheme="minorHAnsi"/>
        </w:rPr>
        <w:t xml:space="preserve"> i izvorima financiranja.</w:t>
      </w:r>
    </w:p>
    <w:p w:rsidR="004C6F6C" w:rsidRPr="00633125" w:rsidRDefault="004C6F6C" w:rsidP="004C6F6C">
      <w:pPr>
        <w:ind w:firstLine="708"/>
        <w:jc w:val="both"/>
        <w:rPr>
          <w:bCs/>
        </w:rPr>
      </w:pPr>
      <w:r w:rsidRPr="00F27FC6">
        <w:rPr>
          <w:b/>
          <w:bCs/>
          <w:i/>
        </w:rPr>
        <w:t>Rashodi poslovanja (razred 3)</w:t>
      </w:r>
      <w:r w:rsidRPr="00633125">
        <w:rPr>
          <w:b/>
          <w:bCs/>
        </w:rPr>
        <w:t xml:space="preserve"> </w:t>
      </w:r>
      <w:r w:rsidRPr="00633125">
        <w:rPr>
          <w:bCs/>
        </w:rPr>
        <w:t xml:space="preserve">u </w:t>
      </w:r>
      <w:r>
        <w:rPr>
          <w:bCs/>
        </w:rPr>
        <w:t>2025</w:t>
      </w:r>
      <w:r w:rsidRPr="00633125">
        <w:rPr>
          <w:bCs/>
        </w:rPr>
        <w:t xml:space="preserve">. godini planiraju se u iznosu od </w:t>
      </w:r>
      <w:r>
        <w:rPr>
          <w:bCs/>
        </w:rPr>
        <w:t>816.000</w:t>
      </w:r>
      <w:r w:rsidRPr="00633125">
        <w:rPr>
          <w:bCs/>
        </w:rPr>
        <w:t xml:space="preserve"> </w:t>
      </w:r>
      <w:r>
        <w:rPr>
          <w:bCs/>
        </w:rPr>
        <w:t>€</w:t>
      </w:r>
      <w:r w:rsidRPr="00633125">
        <w:rPr>
          <w:bCs/>
        </w:rPr>
        <w:t xml:space="preserve">, odnosno s međugodišnjim rastom od </w:t>
      </w:r>
      <w:r>
        <w:rPr>
          <w:bCs/>
        </w:rPr>
        <w:t>17</w:t>
      </w:r>
      <w:r w:rsidRPr="00A96794">
        <w:rPr>
          <w:bCs/>
        </w:rPr>
        <w:t>,</w:t>
      </w:r>
      <w:r>
        <w:rPr>
          <w:bCs/>
        </w:rPr>
        <w:t>73</w:t>
      </w:r>
      <w:r w:rsidRPr="00633125">
        <w:rPr>
          <w:bCs/>
        </w:rPr>
        <w:t xml:space="preserve">%, a odnose se na rashode za zaposlene u iznosu od </w:t>
      </w:r>
      <w:r>
        <w:rPr>
          <w:bCs/>
        </w:rPr>
        <w:t>606</w:t>
      </w:r>
      <w:r w:rsidRPr="00A96794">
        <w:rPr>
          <w:bCs/>
        </w:rPr>
        <w:t>.</w:t>
      </w:r>
      <w:r>
        <w:rPr>
          <w:bCs/>
        </w:rPr>
        <w:t>500</w:t>
      </w:r>
      <w:r w:rsidRPr="00633125">
        <w:rPr>
          <w:bCs/>
        </w:rPr>
        <w:t xml:space="preserve"> </w:t>
      </w:r>
      <w:r>
        <w:rPr>
          <w:bCs/>
        </w:rPr>
        <w:t>€</w:t>
      </w:r>
      <w:r w:rsidRPr="00633125">
        <w:rPr>
          <w:bCs/>
        </w:rPr>
        <w:t xml:space="preserve">, na materijalne rashode u iznosu od </w:t>
      </w:r>
      <w:r>
        <w:rPr>
          <w:bCs/>
        </w:rPr>
        <w:t>232</w:t>
      </w:r>
      <w:r w:rsidRPr="00A96794">
        <w:rPr>
          <w:bCs/>
        </w:rPr>
        <w:t>.</w:t>
      </w:r>
      <w:r>
        <w:rPr>
          <w:bCs/>
        </w:rPr>
        <w:t>300</w:t>
      </w:r>
      <w:r w:rsidRPr="00633125">
        <w:rPr>
          <w:bCs/>
        </w:rPr>
        <w:t xml:space="preserve"> </w:t>
      </w:r>
      <w:r>
        <w:rPr>
          <w:bCs/>
        </w:rPr>
        <w:t>€</w:t>
      </w:r>
      <w:r w:rsidRPr="00633125">
        <w:rPr>
          <w:bCs/>
        </w:rPr>
        <w:t xml:space="preserve">, na financijske rashode u iznosu od </w:t>
      </w:r>
      <w:r>
        <w:rPr>
          <w:bCs/>
        </w:rPr>
        <w:t>800</w:t>
      </w:r>
      <w:r w:rsidRPr="00633125">
        <w:rPr>
          <w:bCs/>
        </w:rPr>
        <w:t xml:space="preserve"> </w:t>
      </w:r>
      <w:r>
        <w:rPr>
          <w:bCs/>
        </w:rPr>
        <w:t>€. Projekcija navedenih rashoda za 2026.godinu iznosi 816</w:t>
      </w:r>
      <w:r w:rsidRPr="00A96794">
        <w:rPr>
          <w:bCs/>
        </w:rPr>
        <w:t>.</w:t>
      </w:r>
      <w:r>
        <w:rPr>
          <w:bCs/>
        </w:rPr>
        <w:t>000 € dok za 2027.godinu iznosi 823.400 €.</w:t>
      </w:r>
    </w:p>
    <w:p w:rsidR="004C6F6C" w:rsidRDefault="004C6F6C" w:rsidP="004C6F6C">
      <w:pPr>
        <w:jc w:val="both"/>
        <w:rPr>
          <w:bCs/>
        </w:rPr>
      </w:pPr>
      <w:r>
        <w:rPr>
          <w:b/>
          <w:bCs/>
          <w:i/>
        </w:rPr>
        <w:tab/>
      </w:r>
      <w:r w:rsidRPr="00186D16">
        <w:rPr>
          <w:b/>
          <w:bCs/>
          <w:i/>
        </w:rPr>
        <w:t>Rashodi za zaposlene (skupina 31)</w:t>
      </w:r>
      <w:r w:rsidRPr="00633125">
        <w:rPr>
          <w:bCs/>
        </w:rPr>
        <w:t xml:space="preserve"> u </w:t>
      </w:r>
      <w:r>
        <w:rPr>
          <w:bCs/>
        </w:rPr>
        <w:t>2025</w:t>
      </w:r>
      <w:r w:rsidRPr="00633125">
        <w:rPr>
          <w:bCs/>
        </w:rPr>
        <w:t xml:space="preserve">. godini planiraju se u iznosu od </w:t>
      </w:r>
      <w:r>
        <w:rPr>
          <w:bCs/>
        </w:rPr>
        <w:t>606</w:t>
      </w:r>
      <w:r w:rsidRPr="00633125">
        <w:rPr>
          <w:bCs/>
        </w:rPr>
        <w:t>.</w:t>
      </w:r>
      <w:r>
        <w:rPr>
          <w:bCs/>
        </w:rPr>
        <w:t>500 €</w:t>
      </w:r>
      <w:r w:rsidRPr="00633125">
        <w:rPr>
          <w:bCs/>
        </w:rPr>
        <w:t xml:space="preserve">  i veći su u odnosu na </w:t>
      </w:r>
      <w:r>
        <w:rPr>
          <w:bCs/>
        </w:rPr>
        <w:t>2024</w:t>
      </w:r>
      <w:r w:rsidRPr="00633125">
        <w:rPr>
          <w:bCs/>
        </w:rPr>
        <w:t xml:space="preserve">. godinu za </w:t>
      </w:r>
      <w:r>
        <w:rPr>
          <w:bCs/>
        </w:rPr>
        <w:t>35</w:t>
      </w:r>
      <w:r w:rsidRPr="00467EFB">
        <w:rPr>
          <w:bCs/>
        </w:rPr>
        <w:t>,</w:t>
      </w:r>
      <w:r>
        <w:rPr>
          <w:bCs/>
        </w:rPr>
        <w:t>39</w:t>
      </w:r>
      <w:r w:rsidRPr="00633125">
        <w:rPr>
          <w:bCs/>
        </w:rPr>
        <w:t>%.</w:t>
      </w:r>
      <w:r>
        <w:rPr>
          <w:bCs/>
        </w:rPr>
        <w:t xml:space="preserve"> Navedeni rashodi u strukturi rashoda čine 67,38 % ukupnih rashoda. </w:t>
      </w:r>
      <w:r w:rsidRPr="00633125">
        <w:rPr>
          <w:bCs/>
        </w:rPr>
        <w:t xml:space="preserve">Ova skupina rashoda obuhvaća bruto plaće, ostale rashode za zaposlene i doprinose na plaće. Osnovica za plaće u razdoblju </w:t>
      </w:r>
      <w:r>
        <w:rPr>
          <w:bCs/>
        </w:rPr>
        <w:t>2025</w:t>
      </w:r>
      <w:r w:rsidRPr="00633125">
        <w:rPr>
          <w:bCs/>
        </w:rPr>
        <w:t>.-</w:t>
      </w:r>
      <w:r>
        <w:rPr>
          <w:bCs/>
        </w:rPr>
        <w:t>2027</w:t>
      </w:r>
      <w:r w:rsidRPr="00633125">
        <w:rPr>
          <w:bCs/>
        </w:rPr>
        <w:t xml:space="preserve">. planirana je u bruto iznosu od </w:t>
      </w:r>
      <w:r>
        <w:rPr>
          <w:bCs/>
        </w:rPr>
        <w:t>660 €</w:t>
      </w:r>
      <w:r w:rsidRPr="00633125">
        <w:rPr>
          <w:bCs/>
        </w:rPr>
        <w:t xml:space="preserve"> i </w:t>
      </w:r>
      <w:r>
        <w:rPr>
          <w:bCs/>
        </w:rPr>
        <w:t>povećana je u odnosu na osnovicu iz 2024.godine (550 €).</w:t>
      </w:r>
      <w:r w:rsidRPr="00633125">
        <w:rPr>
          <w:bCs/>
        </w:rPr>
        <w:t xml:space="preserve"> Rashodi za zaposlene se planiraju sukladno broju izvršitelja sistematiziranih Pravilnikom o radu</w:t>
      </w:r>
      <w:r>
        <w:rPr>
          <w:bCs/>
        </w:rPr>
        <w:t xml:space="preserve">. Ovim financijskim planom predviđeni su rashodi za plaću 12 mjeseca 2025.godine koji sukladno zakonskim promjenama terete rashode 2025.godine dok su u ranijim godinama teretili rashode prema godini isplate. </w:t>
      </w:r>
    </w:p>
    <w:p w:rsidR="004C6F6C" w:rsidRDefault="004C6F6C" w:rsidP="004C6F6C">
      <w:pPr>
        <w:ind w:firstLine="720"/>
        <w:jc w:val="both"/>
        <w:rPr>
          <w:bCs/>
        </w:rPr>
      </w:pPr>
      <w:r w:rsidRPr="006C0323">
        <w:rPr>
          <w:b/>
          <w:bCs/>
          <w:i/>
        </w:rPr>
        <w:t>Materijalni rashodi (skupina 32)</w:t>
      </w:r>
      <w:r w:rsidRPr="005B4AD9">
        <w:rPr>
          <w:bCs/>
        </w:rPr>
        <w:t xml:space="preserve"> su planirani sa </w:t>
      </w:r>
      <w:r>
        <w:rPr>
          <w:bCs/>
        </w:rPr>
        <w:t>232</w:t>
      </w:r>
      <w:r w:rsidRPr="00467EFB">
        <w:rPr>
          <w:bCs/>
        </w:rPr>
        <w:t>.</w:t>
      </w:r>
      <w:r>
        <w:rPr>
          <w:bCs/>
        </w:rPr>
        <w:t>300</w:t>
      </w:r>
      <w:r w:rsidRPr="005B4AD9">
        <w:rPr>
          <w:bCs/>
        </w:rPr>
        <w:t xml:space="preserve"> </w:t>
      </w:r>
      <w:r>
        <w:rPr>
          <w:bCs/>
        </w:rPr>
        <w:t>€</w:t>
      </w:r>
      <w:r w:rsidRPr="005B4AD9">
        <w:rPr>
          <w:bCs/>
        </w:rPr>
        <w:t xml:space="preserve"> u </w:t>
      </w:r>
      <w:r>
        <w:rPr>
          <w:bCs/>
        </w:rPr>
        <w:t>2025</w:t>
      </w:r>
      <w:r w:rsidRPr="005B4AD9">
        <w:rPr>
          <w:bCs/>
        </w:rPr>
        <w:t>.</w:t>
      </w:r>
      <w:r>
        <w:rPr>
          <w:bCs/>
        </w:rPr>
        <w:t>godini odnosno s međugodišnjim smanjenjem  od 12,12% (32.047 €)  i u strukturi ukupnih rashoda čine 25,81%</w:t>
      </w:r>
      <w:r w:rsidRPr="005B4AD9">
        <w:rPr>
          <w:bCs/>
        </w:rPr>
        <w:t xml:space="preserve">, </w:t>
      </w:r>
      <w:r>
        <w:rPr>
          <w:bCs/>
        </w:rPr>
        <w:t>u projekcijama za 2026.g i 2027.g planirani sa</w:t>
      </w:r>
      <w:r w:rsidRPr="005B4AD9">
        <w:rPr>
          <w:bCs/>
        </w:rPr>
        <w:t xml:space="preserve"> </w:t>
      </w:r>
      <w:r>
        <w:rPr>
          <w:bCs/>
        </w:rPr>
        <w:t>239.400 €</w:t>
      </w:r>
      <w:r w:rsidRPr="005B4AD9">
        <w:rPr>
          <w:bCs/>
        </w:rPr>
        <w:t>. U okviru ovih rashoda planiraju se naknade troškova zaposlenima, rashodi za materijal i energiju, rashodi za usluge i ostali nespomenuti rashodi poslovanja.</w:t>
      </w:r>
      <w:r>
        <w:rPr>
          <w:bCs/>
        </w:rPr>
        <w:t xml:space="preserve"> </w:t>
      </w:r>
    </w:p>
    <w:p w:rsidR="004C6F6C" w:rsidRPr="0077329A" w:rsidRDefault="004C6F6C" w:rsidP="004C6F6C">
      <w:pPr>
        <w:ind w:firstLine="720"/>
        <w:jc w:val="both"/>
        <w:rPr>
          <w:bCs/>
        </w:rPr>
      </w:pPr>
      <w:r w:rsidRPr="0077329A">
        <w:rPr>
          <w:bCs/>
          <w:i/>
        </w:rPr>
        <w:t>Naknade troškova zaposlenima</w:t>
      </w:r>
      <w:r w:rsidRPr="0077329A">
        <w:rPr>
          <w:bCs/>
        </w:rPr>
        <w:t xml:space="preserve"> planiraju se u </w:t>
      </w:r>
      <w:r>
        <w:rPr>
          <w:bCs/>
        </w:rPr>
        <w:t>2025</w:t>
      </w:r>
      <w:r w:rsidRPr="0077329A">
        <w:rPr>
          <w:bCs/>
        </w:rPr>
        <w:t>. sa 1</w:t>
      </w:r>
      <w:r>
        <w:rPr>
          <w:bCs/>
        </w:rPr>
        <w:t>3</w:t>
      </w:r>
      <w:r w:rsidRPr="0077329A">
        <w:rPr>
          <w:bCs/>
        </w:rPr>
        <w:t>.</w:t>
      </w:r>
      <w:r>
        <w:rPr>
          <w:bCs/>
        </w:rPr>
        <w:t>400</w:t>
      </w:r>
      <w:r w:rsidRPr="0077329A">
        <w:rPr>
          <w:bCs/>
        </w:rPr>
        <w:t xml:space="preserve"> €. Ovi rashodi obuhvaćaju službena putovanja, naknade za prijevoz na posao i s posla, stručno usavršavanje zaposlenika i ostale naknade troškova zaposlenima.</w:t>
      </w:r>
    </w:p>
    <w:p w:rsidR="004C6F6C" w:rsidRPr="0077329A" w:rsidRDefault="004C6F6C" w:rsidP="004C6F6C">
      <w:pPr>
        <w:ind w:firstLine="720"/>
        <w:jc w:val="both"/>
        <w:rPr>
          <w:bCs/>
        </w:rPr>
      </w:pPr>
      <w:r w:rsidRPr="0077329A">
        <w:rPr>
          <w:bCs/>
          <w:i/>
        </w:rPr>
        <w:t xml:space="preserve"> Rashodi za materijal i energiju</w:t>
      </w:r>
      <w:r w:rsidRPr="0077329A">
        <w:rPr>
          <w:bCs/>
        </w:rPr>
        <w:t xml:space="preserve"> u </w:t>
      </w:r>
      <w:r>
        <w:rPr>
          <w:bCs/>
        </w:rPr>
        <w:t>2025</w:t>
      </w:r>
      <w:r w:rsidRPr="0077329A">
        <w:rPr>
          <w:bCs/>
        </w:rPr>
        <w:t xml:space="preserve">. godini planiraju se u iznosu od </w:t>
      </w:r>
      <w:r>
        <w:rPr>
          <w:bCs/>
        </w:rPr>
        <w:t>71</w:t>
      </w:r>
      <w:r w:rsidRPr="0077329A">
        <w:rPr>
          <w:rFonts w:ascii="Calibri" w:eastAsia="Times New Roman" w:hAnsi="Calibri" w:cs="Calibri"/>
          <w:lang w:eastAsia="hr-HR"/>
        </w:rPr>
        <w:t>.</w:t>
      </w:r>
      <w:r>
        <w:rPr>
          <w:rFonts w:ascii="Calibri" w:eastAsia="Times New Roman" w:hAnsi="Calibri" w:cs="Calibri"/>
          <w:lang w:eastAsia="hr-HR"/>
        </w:rPr>
        <w:t>1</w:t>
      </w:r>
      <w:r w:rsidRPr="0077329A">
        <w:rPr>
          <w:rFonts w:ascii="Calibri" w:eastAsia="Times New Roman" w:hAnsi="Calibri" w:cs="Calibri"/>
          <w:lang w:eastAsia="hr-HR"/>
        </w:rPr>
        <w:t xml:space="preserve">00 </w:t>
      </w:r>
      <w:r w:rsidRPr="0077329A">
        <w:rPr>
          <w:bCs/>
        </w:rPr>
        <w:t>€. U ove rashode uključeni su uredski materijal i ostali materijalni rashodi, energija, materijal i dijelovi za tekuće i investicijsko održavanje, sitni inventar.</w:t>
      </w:r>
    </w:p>
    <w:p w:rsidR="004C6F6C" w:rsidRPr="003C1834" w:rsidRDefault="004C6F6C" w:rsidP="004C6F6C">
      <w:pPr>
        <w:ind w:firstLine="720"/>
        <w:jc w:val="both"/>
        <w:rPr>
          <w:bCs/>
          <w:color w:val="FF0000"/>
        </w:rPr>
      </w:pPr>
      <w:r w:rsidRPr="0077329A">
        <w:rPr>
          <w:bCs/>
          <w:i/>
        </w:rPr>
        <w:t>Rashodi  za usluge</w:t>
      </w:r>
      <w:r w:rsidRPr="0077329A">
        <w:rPr>
          <w:bCs/>
        </w:rPr>
        <w:t xml:space="preserve"> obuhvaćaju usluge telefona, pošte i prijevoza, usluge tekućeg i investicijskog održavanja, usluge promidžbe i informiranja, komunalne usluge, zakupnine i najamnine, zdravstvene i veterinarske usluge, intelektualne i osobne usluge, računalne usluge i ostale usluge, a u ovom prijedlogu planiraju se u iznosu od  1</w:t>
      </w:r>
      <w:r>
        <w:rPr>
          <w:bCs/>
        </w:rPr>
        <w:t>37</w:t>
      </w:r>
      <w:r w:rsidRPr="0077329A">
        <w:rPr>
          <w:bCs/>
        </w:rPr>
        <w:t>.</w:t>
      </w:r>
      <w:r>
        <w:rPr>
          <w:bCs/>
        </w:rPr>
        <w:t>300</w:t>
      </w:r>
      <w:r w:rsidRPr="0077329A">
        <w:rPr>
          <w:bCs/>
        </w:rPr>
        <w:t xml:space="preserve"> € u </w:t>
      </w:r>
      <w:r>
        <w:rPr>
          <w:bCs/>
        </w:rPr>
        <w:t>2025</w:t>
      </w:r>
      <w:r w:rsidRPr="0077329A">
        <w:rPr>
          <w:bCs/>
        </w:rPr>
        <w:t>. godini</w:t>
      </w:r>
    </w:p>
    <w:p w:rsidR="004C6F6C" w:rsidRPr="0077329A" w:rsidRDefault="004C6F6C" w:rsidP="004C6F6C">
      <w:pPr>
        <w:ind w:firstLine="720"/>
        <w:jc w:val="both"/>
        <w:rPr>
          <w:bCs/>
        </w:rPr>
      </w:pPr>
      <w:r w:rsidRPr="0077329A">
        <w:rPr>
          <w:bCs/>
          <w:i/>
        </w:rPr>
        <w:t>Ostali nespomenuti rashodi poslovanja</w:t>
      </w:r>
      <w:r w:rsidRPr="0077329A">
        <w:rPr>
          <w:bCs/>
        </w:rPr>
        <w:t xml:space="preserve"> planirani su u iznosu od </w:t>
      </w:r>
      <w:r>
        <w:rPr>
          <w:bCs/>
        </w:rPr>
        <w:t>10</w:t>
      </w:r>
      <w:r w:rsidRPr="0077329A">
        <w:rPr>
          <w:bCs/>
        </w:rPr>
        <w:t>.</w:t>
      </w:r>
      <w:r>
        <w:rPr>
          <w:bCs/>
        </w:rPr>
        <w:t>5</w:t>
      </w:r>
      <w:r w:rsidRPr="0077329A">
        <w:rPr>
          <w:bCs/>
        </w:rPr>
        <w:t xml:space="preserve">00 € u </w:t>
      </w:r>
      <w:r>
        <w:rPr>
          <w:bCs/>
        </w:rPr>
        <w:t>2025</w:t>
      </w:r>
      <w:r w:rsidRPr="0077329A">
        <w:rPr>
          <w:bCs/>
        </w:rPr>
        <w:t xml:space="preserve">. godini. Ovi rashodi obuhvaćaju naknade za rad članovima, upravnih vijeća, premije osiguranja imovine i zaposlenih, reprezentaciju, članarine, pristojbe i naknade i ostale nespomenute rashode poslovanja. </w:t>
      </w:r>
    </w:p>
    <w:p w:rsidR="004C6F6C" w:rsidRDefault="004C6F6C" w:rsidP="004C6F6C">
      <w:pPr>
        <w:jc w:val="both"/>
        <w:rPr>
          <w:bCs/>
        </w:rPr>
      </w:pPr>
      <w:r>
        <w:rPr>
          <w:b/>
          <w:bCs/>
          <w:i/>
        </w:rPr>
        <w:tab/>
      </w:r>
      <w:r w:rsidRPr="00F27FC6">
        <w:rPr>
          <w:b/>
          <w:bCs/>
          <w:i/>
        </w:rPr>
        <w:t>Financijski rashodi (skupina 34)</w:t>
      </w:r>
      <w:r w:rsidRPr="004B74F4">
        <w:rPr>
          <w:bCs/>
        </w:rPr>
        <w:t xml:space="preserve"> u </w:t>
      </w:r>
      <w:r>
        <w:rPr>
          <w:bCs/>
        </w:rPr>
        <w:t>2025</w:t>
      </w:r>
      <w:r w:rsidRPr="004B74F4">
        <w:rPr>
          <w:bCs/>
        </w:rPr>
        <w:t xml:space="preserve">. godini planirani su u iznosu od </w:t>
      </w:r>
      <w:r>
        <w:rPr>
          <w:bCs/>
        </w:rPr>
        <w:t>800</w:t>
      </w:r>
      <w:r w:rsidRPr="004B74F4">
        <w:rPr>
          <w:bCs/>
        </w:rPr>
        <w:t xml:space="preserve"> </w:t>
      </w:r>
      <w:r>
        <w:rPr>
          <w:bCs/>
        </w:rPr>
        <w:t xml:space="preserve">€  i u strukturi ukupnih rashoda  sudjeluju s 0,09%. Pozicija nije promijenjena u odnosu na financijski plan iz 2024. </w:t>
      </w:r>
      <w:r>
        <w:rPr>
          <w:bCs/>
        </w:rPr>
        <w:lastRenderedPageBreak/>
        <w:t>godine, a  u</w:t>
      </w:r>
      <w:r w:rsidRPr="004B74F4">
        <w:rPr>
          <w:bCs/>
        </w:rPr>
        <w:t xml:space="preserve"> projekcijskim godinama planira</w:t>
      </w:r>
      <w:r>
        <w:rPr>
          <w:bCs/>
        </w:rPr>
        <w:t>ju</w:t>
      </w:r>
      <w:r w:rsidRPr="004B74F4">
        <w:rPr>
          <w:bCs/>
        </w:rPr>
        <w:t xml:space="preserve"> </w:t>
      </w:r>
      <w:r>
        <w:rPr>
          <w:bCs/>
        </w:rPr>
        <w:t>se</w:t>
      </w:r>
      <w:r w:rsidRPr="004B74F4">
        <w:rPr>
          <w:bCs/>
        </w:rPr>
        <w:t xml:space="preserve"> u </w:t>
      </w:r>
      <w:r>
        <w:rPr>
          <w:bCs/>
        </w:rPr>
        <w:t>istom iznosu.</w:t>
      </w:r>
      <w:r w:rsidRPr="004B74F4">
        <w:rPr>
          <w:bCs/>
        </w:rPr>
        <w:t xml:space="preserve"> </w:t>
      </w:r>
      <w:r>
        <w:rPr>
          <w:bCs/>
        </w:rPr>
        <w:t>Ovi rashodi o</w:t>
      </w:r>
      <w:r w:rsidRPr="004B74F4">
        <w:rPr>
          <w:bCs/>
        </w:rPr>
        <w:t>buhvaćaju troškove platnog prometa</w:t>
      </w:r>
      <w:r>
        <w:rPr>
          <w:bCs/>
        </w:rPr>
        <w:t xml:space="preserve"> i  bankarske usluge.</w:t>
      </w:r>
    </w:p>
    <w:p w:rsidR="004C6F6C" w:rsidRDefault="004C6F6C" w:rsidP="004C6F6C">
      <w:pPr>
        <w:jc w:val="both"/>
      </w:pPr>
      <w:r>
        <w:rPr>
          <w:b/>
          <w:i/>
        </w:rPr>
        <w:tab/>
      </w:r>
      <w:r w:rsidRPr="00F27FC6">
        <w:rPr>
          <w:b/>
          <w:i/>
        </w:rPr>
        <w:t>Rashodi za nabavu nefinancijske imovine (razred 4)</w:t>
      </w:r>
      <w:r w:rsidRPr="00F27FC6">
        <w:t xml:space="preserve"> u </w:t>
      </w:r>
      <w:r>
        <w:t>2025</w:t>
      </w:r>
      <w:r w:rsidRPr="00F27FC6">
        <w:t xml:space="preserve">. godini </w:t>
      </w:r>
      <w:r>
        <w:t xml:space="preserve">planiraju se u iznosu od </w:t>
      </w:r>
      <w:r w:rsidRPr="00F27FC6">
        <w:t xml:space="preserve">iznose </w:t>
      </w:r>
      <w:r>
        <w:t>60.500</w:t>
      </w:r>
      <w:r w:rsidRPr="00F27FC6">
        <w:t xml:space="preserve"> </w:t>
      </w:r>
      <w:r>
        <w:t>€, odnosno</w:t>
      </w:r>
      <w:r w:rsidRPr="00F27FC6">
        <w:t xml:space="preserve"> s međugodišnjim </w:t>
      </w:r>
      <w:r>
        <w:t xml:space="preserve">smanjenjem  </w:t>
      </w:r>
      <w:r w:rsidRPr="00F27FC6">
        <w:t xml:space="preserve">od </w:t>
      </w:r>
      <w:r>
        <w:t>23</w:t>
      </w:r>
      <w:r w:rsidRPr="00F27FC6">
        <w:t>,</w:t>
      </w:r>
      <w:r>
        <w:t>41</w:t>
      </w:r>
      <w:r w:rsidRPr="00F27FC6">
        <w:t xml:space="preserve">% </w:t>
      </w:r>
      <w:r>
        <w:t xml:space="preserve"> (18.488 €)</w:t>
      </w:r>
      <w:r w:rsidRPr="00F27FC6">
        <w:t xml:space="preserve"> </w:t>
      </w:r>
      <w:r>
        <w:t xml:space="preserve">. Ovi rashodi </w:t>
      </w:r>
      <w:r>
        <w:rPr>
          <w:bCs/>
        </w:rPr>
        <w:t xml:space="preserve">u strukturi čine 6,72 % ukupnih rashoda. </w:t>
      </w:r>
      <w:r w:rsidRPr="00F27FC6">
        <w:t>U okviru ovih rashoda planiraju se</w:t>
      </w:r>
      <w:r>
        <w:t xml:space="preserve"> </w:t>
      </w:r>
      <w:r w:rsidRPr="00F27FC6">
        <w:t xml:space="preserve"> rashodi za nabavu proizvedene dugotrajne imovine</w:t>
      </w:r>
      <w:r>
        <w:t>.</w:t>
      </w:r>
    </w:p>
    <w:p w:rsidR="004C6F6C" w:rsidRDefault="004C6F6C" w:rsidP="004C6F6C">
      <w:pPr>
        <w:jc w:val="both"/>
      </w:pPr>
      <w:r>
        <w:rPr>
          <w:i/>
        </w:rPr>
        <w:tab/>
      </w:r>
      <w:r w:rsidRPr="00A507E9">
        <w:rPr>
          <w:i/>
        </w:rPr>
        <w:t>Rashodi za nabavu proizvedene dugotrajne imovine (skupina 42)</w:t>
      </w:r>
      <w:r w:rsidRPr="00F27FC6">
        <w:t xml:space="preserve"> u </w:t>
      </w:r>
      <w:r>
        <w:t>2025</w:t>
      </w:r>
      <w:r w:rsidRPr="00F27FC6">
        <w:t xml:space="preserve">. godini </w:t>
      </w:r>
      <w:r>
        <w:t>planiraju</w:t>
      </w:r>
      <w:r w:rsidRPr="00F27FC6">
        <w:t xml:space="preserve"> se s međugodišnjim </w:t>
      </w:r>
      <w:r>
        <w:t xml:space="preserve">smanjenjem </w:t>
      </w:r>
      <w:r w:rsidRPr="00F27FC6">
        <w:t xml:space="preserve">od </w:t>
      </w:r>
      <w:r>
        <w:t>23</w:t>
      </w:r>
      <w:r w:rsidRPr="00F27FC6">
        <w:t>,</w:t>
      </w:r>
      <w:r>
        <w:t>41</w:t>
      </w:r>
      <w:r w:rsidRPr="00F27FC6">
        <w:t xml:space="preserve">% i iznose </w:t>
      </w:r>
      <w:r>
        <w:t>60.500 €.</w:t>
      </w:r>
      <w:r w:rsidRPr="00F27FC6">
        <w:t xml:space="preserve"> U okviru ovih rashoda planira se nabava </w:t>
      </w:r>
      <w:r>
        <w:t xml:space="preserve">postrojenja i opreme u iznosu od 14.000 € i </w:t>
      </w:r>
      <w:r w:rsidRPr="00F27FC6">
        <w:t xml:space="preserve"> knjiga</w:t>
      </w:r>
      <w:r>
        <w:t xml:space="preserve"> i </w:t>
      </w:r>
      <w:proofErr w:type="spellStart"/>
      <w:r>
        <w:t>neknjižne</w:t>
      </w:r>
      <w:proofErr w:type="spellEnd"/>
      <w:r>
        <w:t xml:space="preserve"> građe u iznosu od  46.500 €. </w:t>
      </w:r>
      <w:r w:rsidRPr="00F27FC6">
        <w:t xml:space="preserve">U projekcijskim godinama </w:t>
      </w:r>
      <w:r>
        <w:t xml:space="preserve">(2026.g i 2027.g) </w:t>
      </w:r>
      <w:r w:rsidRPr="00F27FC6">
        <w:t xml:space="preserve">ovi rashodi planirani su u iznosu od </w:t>
      </w:r>
      <w:r>
        <w:t xml:space="preserve">70.500 €. </w:t>
      </w:r>
    </w:p>
    <w:p w:rsidR="004C6F6C" w:rsidRDefault="004C6F6C" w:rsidP="004C6F6C">
      <w:pPr>
        <w:autoSpaceDE w:val="0"/>
        <w:autoSpaceDN w:val="0"/>
        <w:adjustRightInd w:val="0"/>
        <w:jc w:val="both"/>
      </w:pPr>
    </w:p>
    <w:p w:rsidR="004C6F6C" w:rsidRDefault="004C6F6C" w:rsidP="004C6F6C">
      <w:pPr>
        <w:autoSpaceDE w:val="0"/>
        <w:autoSpaceDN w:val="0"/>
        <w:adjustRightInd w:val="0"/>
        <w:jc w:val="both"/>
      </w:pPr>
      <w:r w:rsidRPr="007A7EC3">
        <w:tab/>
      </w:r>
    </w:p>
    <w:p w:rsidR="004C6F6C" w:rsidRDefault="004C6F6C" w:rsidP="004C6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FF53B4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.</w:t>
      </w:r>
      <w:r w:rsidRPr="00FF53B4">
        <w:rPr>
          <w:b/>
          <w:sz w:val="24"/>
          <w:szCs w:val="24"/>
        </w:rPr>
        <w:t xml:space="preserve"> Obrazloženje posebnog dijela financijskog plana</w:t>
      </w:r>
    </w:p>
    <w:p w:rsidR="004C6F6C" w:rsidRDefault="004C6F6C" w:rsidP="004C6F6C">
      <w:pPr>
        <w:rPr>
          <w:rFonts w:eastAsia="Calibri"/>
          <w:b/>
        </w:rPr>
      </w:pPr>
      <w:r w:rsidRPr="00773B95">
        <w:rPr>
          <w:rFonts w:eastAsia="Calibri"/>
          <w:b/>
        </w:rPr>
        <w:t>Proračunski korisnik 26320 GRADSKA KNJIŽNICA SAMOBOR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377"/>
        <w:gridCol w:w="1021"/>
        <w:gridCol w:w="1140"/>
        <w:gridCol w:w="1313"/>
        <w:gridCol w:w="1314"/>
        <w:gridCol w:w="1480"/>
      </w:tblGrid>
      <w:tr w:rsidR="004C6F6C" w:rsidRPr="00506013" w:rsidTr="00A96A15">
        <w:trPr>
          <w:trHeight w:val="266"/>
          <w:jc w:val="center"/>
        </w:trPr>
        <w:tc>
          <w:tcPr>
            <w:tcW w:w="10206" w:type="dxa"/>
            <w:gridSpan w:val="7"/>
            <w:shd w:val="clear" w:color="auto" w:fill="D9D9D9"/>
            <w:noWrap/>
            <w:hideMark/>
          </w:tcPr>
          <w:p w:rsidR="004C6F6C" w:rsidRPr="00506013" w:rsidRDefault="004C6F6C" w:rsidP="00A96A15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506013">
              <w:rPr>
                <w:rFonts w:cstheme="minorHAnsi"/>
                <w:b/>
                <w:bCs/>
                <w:iCs/>
                <w:sz w:val="20"/>
                <w:szCs w:val="20"/>
              </w:rPr>
              <w:t>Program:  JAVNE POTREBE U KULTURI</w:t>
            </w:r>
          </w:p>
        </w:tc>
      </w:tr>
      <w:tr w:rsidR="004C6F6C" w:rsidRPr="00506013" w:rsidTr="00A96A15">
        <w:trPr>
          <w:trHeight w:val="1547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6F6C" w:rsidRPr="00506013" w:rsidRDefault="004C6F6C" w:rsidP="00A96A15">
            <w:pPr>
              <w:jc w:val="both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Zakonske i druge pravne osnove programa:</w:t>
            </w:r>
          </w:p>
          <w:p w:rsidR="004C6F6C" w:rsidRPr="00506013" w:rsidRDefault="004C6F6C" w:rsidP="00A96A15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6013">
              <w:rPr>
                <w:rFonts w:asciiTheme="minorHAnsi" w:hAnsiTheme="minorHAnsi" w:cstheme="minorHAnsi"/>
                <w:sz w:val="20"/>
                <w:szCs w:val="20"/>
              </w:rPr>
              <w:t xml:space="preserve">Zakon o ustanovama (NN 76/93, 29/97, 47/99, 35/08, 127/19 i 151/22), </w:t>
            </w:r>
          </w:p>
          <w:p w:rsidR="004C6F6C" w:rsidRPr="00506013" w:rsidRDefault="004C6F6C" w:rsidP="00A96A15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6013">
              <w:rPr>
                <w:rFonts w:asciiTheme="minorHAnsi" w:hAnsiTheme="minorHAnsi" w:cstheme="minorHAnsi"/>
                <w:sz w:val="20"/>
                <w:szCs w:val="20"/>
              </w:rPr>
              <w:t xml:space="preserve">Zakon o knjižnicama i knjižničnoj djelatnosti (NN 17/19, 98/19 i 114/22), </w:t>
            </w:r>
          </w:p>
          <w:p w:rsidR="004C6F6C" w:rsidRPr="00506013" w:rsidRDefault="004C6F6C" w:rsidP="00A96A15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6013">
              <w:rPr>
                <w:rFonts w:asciiTheme="minorHAnsi" w:hAnsiTheme="minorHAnsi" w:cstheme="minorHAnsi"/>
                <w:sz w:val="20"/>
                <w:szCs w:val="20"/>
              </w:rPr>
              <w:t xml:space="preserve">Zakon o financiranju javnih potreba u kulturi (NN 47/90, 27/93 i 38/09), </w:t>
            </w:r>
          </w:p>
          <w:p w:rsidR="004C6F6C" w:rsidRPr="00506013" w:rsidRDefault="004C6F6C" w:rsidP="00A96A1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6013">
              <w:rPr>
                <w:rFonts w:asciiTheme="minorHAnsi" w:hAnsiTheme="minorHAnsi" w:cstheme="minorHAnsi"/>
                <w:sz w:val="20"/>
                <w:szCs w:val="20"/>
              </w:rPr>
              <w:t>Zakon o kulturnim vijećima i financiranju javnih potreba u kulturi (NN 83/22),</w:t>
            </w:r>
          </w:p>
          <w:p w:rsidR="004C6F6C" w:rsidRPr="00506013" w:rsidRDefault="004C6F6C" w:rsidP="00A96A1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6013">
              <w:rPr>
                <w:rFonts w:asciiTheme="minorHAnsi" w:hAnsiTheme="minorHAnsi" w:cstheme="minorHAnsi"/>
                <w:sz w:val="20"/>
                <w:szCs w:val="20"/>
              </w:rPr>
              <w:t>Standardi za narodne knjižnice u Republici Hrvatskoj (NN 103/21).</w:t>
            </w:r>
          </w:p>
        </w:tc>
      </w:tr>
      <w:tr w:rsidR="004C6F6C" w:rsidRPr="00506013" w:rsidTr="00A96A15">
        <w:trPr>
          <w:trHeight w:val="1243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6F6C" w:rsidRPr="00506013" w:rsidRDefault="004C6F6C" w:rsidP="00A96A15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06013">
              <w:rPr>
                <w:rFonts w:cstheme="minorHAnsi"/>
                <w:b/>
                <w:sz w:val="20"/>
                <w:szCs w:val="20"/>
              </w:rPr>
              <w:t xml:space="preserve">Razvojna mjera </w:t>
            </w:r>
            <w:r w:rsidRPr="00506013">
              <w:rPr>
                <w:rFonts w:cstheme="minorHAnsi"/>
                <w:bCs/>
                <w:i/>
                <w:iCs/>
                <w:sz w:val="20"/>
                <w:szCs w:val="20"/>
              </w:rPr>
              <w:t>(poveznica sa strateškim okvirom Provedbenog programa Grada Samobora za razdoblje 2021. – 2025.)</w:t>
            </w:r>
          </w:p>
          <w:p w:rsidR="004C6F6C" w:rsidRPr="00506013" w:rsidRDefault="004C6F6C" w:rsidP="00A96A15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06013">
              <w:rPr>
                <w:rFonts w:cstheme="minorHAnsi"/>
                <w:bCs/>
                <w:i/>
                <w:iCs/>
                <w:sz w:val="20"/>
                <w:szCs w:val="20"/>
              </w:rPr>
              <w:t>8. Kultura, tjelesna kultura i sport</w:t>
            </w:r>
          </w:p>
          <w:p w:rsidR="004C6F6C" w:rsidRPr="00506013" w:rsidRDefault="004C6F6C" w:rsidP="00A96A1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06013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Pr="00506013">
              <w:rPr>
                <w:rFonts w:cstheme="minorHAnsi"/>
                <w:b/>
                <w:sz w:val="20"/>
                <w:szCs w:val="20"/>
              </w:rPr>
              <w:t>Pokazatelji rezultata:</w:t>
            </w:r>
          </w:p>
          <w:p w:rsidR="004C6F6C" w:rsidRPr="00506013" w:rsidRDefault="004C6F6C" w:rsidP="00A96A15">
            <w:pPr>
              <w:jc w:val="both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bCs/>
                <w:sz w:val="20"/>
                <w:szCs w:val="20"/>
              </w:rPr>
              <w:t>Sukladno Prilogu 1. Provedbenog programa Grada Samobora za razdoblje 2021. – 2025.</w:t>
            </w:r>
          </w:p>
        </w:tc>
      </w:tr>
      <w:tr w:rsidR="004C6F6C" w:rsidRPr="00506013" w:rsidTr="00A96A15">
        <w:trPr>
          <w:trHeight w:val="300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:rsidR="004C6F6C" w:rsidRPr="00506013" w:rsidRDefault="004C6F6C" w:rsidP="00A96A15">
            <w:pPr>
              <w:rPr>
                <w:rFonts w:cstheme="minorHAnsi"/>
                <w:b/>
                <w:sz w:val="20"/>
                <w:szCs w:val="20"/>
              </w:rPr>
            </w:pPr>
            <w:r w:rsidRPr="00506013">
              <w:rPr>
                <w:rFonts w:cstheme="minorHAnsi"/>
                <w:b/>
                <w:bCs/>
                <w:sz w:val="20"/>
                <w:szCs w:val="20"/>
              </w:rPr>
              <w:t>Naziv aktivnosti/projekta u Proračunu: REDOVNA DJELATNOST GKS</w:t>
            </w:r>
          </w:p>
        </w:tc>
      </w:tr>
      <w:tr w:rsidR="004C6F6C" w:rsidRPr="00506013" w:rsidTr="00A96A15">
        <w:trPr>
          <w:trHeight w:val="251"/>
          <w:jc w:val="center"/>
        </w:trPr>
        <w:tc>
          <w:tcPr>
            <w:tcW w:w="6099" w:type="dxa"/>
            <w:gridSpan w:val="4"/>
            <w:vMerge w:val="restart"/>
            <w:shd w:val="clear" w:color="auto" w:fill="auto"/>
            <w:vAlign w:val="center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4107" w:type="dxa"/>
            <w:gridSpan w:val="3"/>
            <w:shd w:val="clear" w:color="auto" w:fill="auto"/>
            <w:noWrap/>
            <w:vAlign w:val="center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4C6F6C" w:rsidRPr="00506013" w:rsidTr="00A96A15">
        <w:trPr>
          <w:trHeight w:val="207"/>
          <w:jc w:val="center"/>
        </w:trPr>
        <w:tc>
          <w:tcPr>
            <w:tcW w:w="6099" w:type="dxa"/>
            <w:gridSpan w:val="4"/>
            <w:vMerge/>
            <w:vAlign w:val="center"/>
            <w:hideMark/>
          </w:tcPr>
          <w:p w:rsidR="004C6F6C" w:rsidRPr="00506013" w:rsidRDefault="004C6F6C" w:rsidP="00A96A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2025.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2027.</w:t>
            </w:r>
          </w:p>
        </w:tc>
      </w:tr>
      <w:tr w:rsidR="004C6F6C" w:rsidRPr="00506013" w:rsidTr="00A96A15">
        <w:trPr>
          <w:trHeight w:val="416"/>
          <w:jc w:val="center"/>
        </w:trPr>
        <w:tc>
          <w:tcPr>
            <w:tcW w:w="6099" w:type="dxa"/>
            <w:gridSpan w:val="4"/>
            <w:shd w:val="clear" w:color="auto" w:fill="auto"/>
            <w:noWrap/>
            <w:hideMark/>
          </w:tcPr>
          <w:p w:rsidR="004C6F6C" w:rsidRPr="00506013" w:rsidRDefault="004C6F6C" w:rsidP="00A96A15">
            <w:pPr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506013">
              <w:rPr>
                <w:rFonts w:eastAsia="Calibri" w:cstheme="minorHAnsi"/>
                <w:bCs/>
                <w:sz w:val="20"/>
                <w:szCs w:val="20"/>
              </w:rPr>
              <w:t xml:space="preserve">Iz ove aktivnosti financiraju se plaće za redovni rad 15 zaposlenika, ostala materijalna prava, doprinosi za zdravstveno osiguranje, doprinosi za zapošljavanje, službena putovanja, stručna usavršavanja, naknada za prijevoz na posao i s posla, rashodi za materijal i energiju, rashodi za usluge, ostali nespomenuti rashodi poslovanja, bankarske usluge i usluge platnog prometa. Rashodi unutar ove aktivnosti podmiruju se najvećim </w:t>
            </w:r>
            <w:r w:rsidRPr="00506013">
              <w:rPr>
                <w:rFonts w:eastAsia="Calibri" w:cstheme="minorHAnsi"/>
                <w:bCs/>
                <w:sz w:val="20"/>
                <w:szCs w:val="20"/>
              </w:rPr>
              <w:lastRenderedPageBreak/>
              <w:t>dijelom iz izvora opći prihodi i primici, zatim iz izvora posebne namjene te mali dio iz vlastitih prihoda.</w:t>
            </w:r>
          </w:p>
          <w:p w:rsidR="004C6F6C" w:rsidRPr="00506013" w:rsidRDefault="004C6F6C" w:rsidP="00A96A15">
            <w:pPr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506013">
              <w:rPr>
                <w:rFonts w:eastAsia="Calibri" w:cstheme="minorHAnsi"/>
                <w:bCs/>
                <w:sz w:val="20"/>
                <w:szCs w:val="20"/>
              </w:rPr>
              <w:t xml:space="preserve">Ishodište za planirana sredstva za plaće djelatnika ustanova umnožak je osnovice u iznosu od 660 € i koeficijenata propisanih Pravilnikom o radu. </w:t>
            </w:r>
          </w:p>
          <w:p w:rsidR="004C6F6C" w:rsidRPr="00506013" w:rsidRDefault="004C6F6C" w:rsidP="00A96A15">
            <w:pPr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506013">
              <w:rPr>
                <w:rFonts w:eastAsia="Calibri" w:cstheme="minorHAnsi"/>
                <w:bCs/>
                <w:sz w:val="20"/>
                <w:szCs w:val="20"/>
              </w:rPr>
              <w:t>Ishodište za planirana sredstva za materijalne i financijske rashode odnosi se na realizaciju iz prošlih godina te iskazanu potrebu dionika, kao i  procjenu temeljem važećih cijena energenata i komunalnih usluga.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808.000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A5D31">
              <w:rPr>
                <w:rFonts w:cstheme="minorHAnsi"/>
                <w:b/>
                <w:sz w:val="20"/>
                <w:szCs w:val="20"/>
              </w:rPr>
              <w:t>784.400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791.800</w:t>
            </w:r>
          </w:p>
        </w:tc>
      </w:tr>
      <w:tr w:rsidR="004C6F6C" w:rsidRPr="00506013" w:rsidTr="00A96A15">
        <w:trPr>
          <w:trHeight w:val="300"/>
          <w:jc w:val="center"/>
        </w:trPr>
        <w:tc>
          <w:tcPr>
            <w:tcW w:w="10206" w:type="dxa"/>
            <w:gridSpan w:val="7"/>
            <w:shd w:val="clear" w:color="000000" w:fill="F2F2F2"/>
            <w:vAlign w:val="center"/>
            <w:hideMark/>
          </w:tcPr>
          <w:p w:rsidR="004C6F6C" w:rsidRPr="00506013" w:rsidRDefault="004C6F6C" w:rsidP="00A96A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6013">
              <w:rPr>
                <w:rFonts w:cstheme="minorHAnsi"/>
                <w:b/>
                <w:bCs/>
                <w:sz w:val="20"/>
                <w:szCs w:val="20"/>
              </w:rPr>
              <w:t>Naziv aktivnosti/projekta u Proračunu: POSEBNI PROGRAMI GKS</w:t>
            </w:r>
          </w:p>
        </w:tc>
      </w:tr>
      <w:tr w:rsidR="004C6F6C" w:rsidRPr="00506013" w:rsidTr="00A96A15">
        <w:trPr>
          <w:trHeight w:val="251"/>
          <w:jc w:val="center"/>
        </w:trPr>
        <w:tc>
          <w:tcPr>
            <w:tcW w:w="6099" w:type="dxa"/>
            <w:gridSpan w:val="4"/>
            <w:vMerge w:val="restart"/>
            <w:shd w:val="clear" w:color="auto" w:fill="auto"/>
            <w:vAlign w:val="center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4107" w:type="dxa"/>
            <w:gridSpan w:val="3"/>
            <w:shd w:val="clear" w:color="auto" w:fill="auto"/>
            <w:noWrap/>
            <w:vAlign w:val="center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4C6F6C" w:rsidRPr="00506013" w:rsidTr="00A96A15">
        <w:trPr>
          <w:trHeight w:val="207"/>
          <w:jc w:val="center"/>
        </w:trPr>
        <w:tc>
          <w:tcPr>
            <w:tcW w:w="6099" w:type="dxa"/>
            <w:gridSpan w:val="4"/>
            <w:vMerge/>
            <w:vAlign w:val="center"/>
            <w:hideMark/>
          </w:tcPr>
          <w:p w:rsidR="004C6F6C" w:rsidRPr="00506013" w:rsidRDefault="004C6F6C" w:rsidP="00A96A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2025.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2027.</w:t>
            </w:r>
          </w:p>
        </w:tc>
      </w:tr>
      <w:tr w:rsidR="004C6F6C" w:rsidRPr="00506013" w:rsidTr="00A96A15">
        <w:trPr>
          <w:trHeight w:val="416"/>
          <w:jc w:val="center"/>
        </w:trPr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C6F6C" w:rsidRPr="00506013" w:rsidRDefault="004C6F6C" w:rsidP="00A96A15">
            <w:pPr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 xml:space="preserve">Posebni projekti Gradske knjižnice Samobor tijekom 2025. godine su: Volim hrvatski, Volim prirodu, Dani dramskog odgoja, Dani </w:t>
            </w:r>
            <w:proofErr w:type="spellStart"/>
            <w:r w:rsidRPr="00506013">
              <w:rPr>
                <w:rFonts w:eastAsia="Calibri" w:cstheme="minorHAnsi"/>
                <w:sz w:val="20"/>
                <w:szCs w:val="20"/>
              </w:rPr>
              <w:t>kratkopričaša</w:t>
            </w:r>
            <w:proofErr w:type="spellEnd"/>
            <w:r w:rsidRPr="00506013">
              <w:rPr>
                <w:rFonts w:eastAsia="Calibri" w:cstheme="minorHAnsi"/>
                <w:sz w:val="20"/>
                <w:szCs w:val="20"/>
              </w:rPr>
              <w:t>, Mjesec hrvatske knjige, Noć knjige, Zbirka kratke priče s natječaja iz 2025. god.,  Festival pripovijedanja,</w:t>
            </w:r>
            <w:r w:rsidRPr="00506013">
              <w:rPr>
                <w:rFonts w:cstheme="minorHAnsi"/>
                <w:sz w:val="20"/>
                <w:szCs w:val="20"/>
              </w:rPr>
              <w:t xml:space="preserve"> izrada QR kod koji je povezan s stranicom GKS kao sponu između fizičkog i digitalnog svijeta, tisak </w:t>
            </w:r>
            <w:proofErr w:type="spellStart"/>
            <w:r w:rsidRPr="00506013">
              <w:rPr>
                <w:rFonts w:cstheme="minorHAnsi"/>
                <w:sz w:val="20"/>
                <w:szCs w:val="20"/>
              </w:rPr>
              <w:t>knjigomata</w:t>
            </w:r>
            <w:proofErr w:type="spellEnd"/>
            <w:r w:rsidRPr="00506013">
              <w:rPr>
                <w:rFonts w:cstheme="minorHAnsi"/>
                <w:sz w:val="20"/>
                <w:szCs w:val="20"/>
              </w:rPr>
              <w:t xml:space="preserve">, predavanja, promocije, tribine, kvizovi, književni natječaj  „Josip </w:t>
            </w:r>
            <w:proofErr w:type="spellStart"/>
            <w:r w:rsidRPr="00506013">
              <w:rPr>
                <w:rFonts w:cstheme="minorHAnsi"/>
                <w:sz w:val="20"/>
                <w:szCs w:val="20"/>
              </w:rPr>
              <w:t>Prudeus</w:t>
            </w:r>
            <w:proofErr w:type="spellEnd"/>
            <w:r w:rsidRPr="00506013">
              <w:rPr>
                <w:rFonts w:cstheme="minorHAnsi"/>
                <w:sz w:val="20"/>
                <w:szCs w:val="20"/>
              </w:rPr>
              <w:t xml:space="preserve">“ te </w:t>
            </w:r>
            <w:proofErr w:type="spellStart"/>
            <w:r w:rsidRPr="00506013">
              <w:rPr>
                <w:rFonts w:cstheme="minorHAnsi"/>
                <w:sz w:val="20"/>
                <w:szCs w:val="20"/>
              </w:rPr>
              <w:t>facebook</w:t>
            </w:r>
            <w:proofErr w:type="spellEnd"/>
            <w:r w:rsidRPr="00506013">
              <w:rPr>
                <w:rFonts w:cstheme="minorHAnsi"/>
                <w:sz w:val="20"/>
                <w:szCs w:val="20"/>
              </w:rPr>
              <w:t xml:space="preserve"> brošura o Antunu Gustavu Matošu. </w:t>
            </w:r>
            <w:r w:rsidRPr="00506013">
              <w:rPr>
                <w:rFonts w:eastAsia="Calibri" w:cstheme="minorHAnsi"/>
                <w:sz w:val="20"/>
                <w:szCs w:val="20"/>
              </w:rPr>
              <w:t xml:space="preserve">Ishodište za planirana sredstva odnosi se na broj programa te posebne troškove koje uključuju procijenjene troškove zakupnina i najamnina temeljem važećih cijena, troškove ugovora o djelu  za izvođače, predavače i ostale vanjske suradnike temeljem ponuda, za realizaciju programa, troškove reprezentacije sukladno troškovima za iste programe iz proteklog razdoblja, te na troškove izrade raznih </w:t>
            </w:r>
            <w:proofErr w:type="spellStart"/>
            <w:r w:rsidRPr="00506013">
              <w:rPr>
                <w:rFonts w:eastAsia="Calibri" w:cstheme="minorHAnsi"/>
                <w:sz w:val="20"/>
                <w:szCs w:val="20"/>
              </w:rPr>
              <w:t>vizuala</w:t>
            </w:r>
            <w:proofErr w:type="spellEnd"/>
            <w:r w:rsidRPr="00506013">
              <w:rPr>
                <w:rFonts w:eastAsia="Calibri" w:cstheme="minorHAnsi"/>
                <w:sz w:val="20"/>
                <w:szCs w:val="20"/>
              </w:rPr>
              <w:t xml:space="preserve"> za promotivne materijale i tiska plakata, brošura knjiga.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31.600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  <w:r w:rsidRPr="00506013">
              <w:rPr>
                <w:rFonts w:cstheme="minorHAnsi"/>
                <w:b/>
                <w:sz w:val="20"/>
                <w:szCs w:val="20"/>
              </w:rPr>
              <w:t>.600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  <w:r w:rsidRPr="00506013">
              <w:rPr>
                <w:rFonts w:cstheme="minorHAnsi"/>
                <w:b/>
                <w:sz w:val="20"/>
                <w:szCs w:val="20"/>
              </w:rPr>
              <w:t>.600</w:t>
            </w:r>
          </w:p>
        </w:tc>
      </w:tr>
      <w:tr w:rsidR="004C6F6C" w:rsidRPr="00506013" w:rsidTr="00A96A15">
        <w:trPr>
          <w:trHeight w:val="306"/>
          <w:jc w:val="center"/>
        </w:trPr>
        <w:tc>
          <w:tcPr>
            <w:tcW w:w="10206" w:type="dxa"/>
            <w:gridSpan w:val="7"/>
            <w:shd w:val="clear" w:color="000000" w:fill="F2F2F2"/>
            <w:vAlign w:val="center"/>
            <w:hideMark/>
          </w:tcPr>
          <w:p w:rsidR="004C6F6C" w:rsidRPr="00506013" w:rsidRDefault="004C6F6C" w:rsidP="00A96A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6013">
              <w:rPr>
                <w:rFonts w:cstheme="minorHAnsi"/>
                <w:b/>
                <w:bCs/>
                <w:sz w:val="20"/>
                <w:szCs w:val="20"/>
              </w:rPr>
              <w:t>Naziv aktivnosti/projekta u Proračunu: NABAVA NEFINANCIJSKE IMOVINE GKS</w:t>
            </w:r>
          </w:p>
        </w:tc>
      </w:tr>
      <w:tr w:rsidR="004C6F6C" w:rsidRPr="00506013" w:rsidTr="00A96A15">
        <w:trPr>
          <w:trHeight w:val="251"/>
          <w:jc w:val="center"/>
        </w:trPr>
        <w:tc>
          <w:tcPr>
            <w:tcW w:w="6099" w:type="dxa"/>
            <w:gridSpan w:val="4"/>
            <w:vMerge w:val="restart"/>
            <w:shd w:val="clear" w:color="auto" w:fill="auto"/>
            <w:vAlign w:val="center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4107" w:type="dxa"/>
            <w:gridSpan w:val="3"/>
            <w:shd w:val="clear" w:color="auto" w:fill="auto"/>
            <w:noWrap/>
            <w:vAlign w:val="center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4C6F6C" w:rsidRPr="00506013" w:rsidTr="00A96A15">
        <w:trPr>
          <w:trHeight w:val="207"/>
          <w:jc w:val="center"/>
        </w:trPr>
        <w:tc>
          <w:tcPr>
            <w:tcW w:w="6099" w:type="dxa"/>
            <w:gridSpan w:val="4"/>
            <w:vMerge/>
            <w:vAlign w:val="center"/>
            <w:hideMark/>
          </w:tcPr>
          <w:p w:rsidR="004C6F6C" w:rsidRPr="00506013" w:rsidRDefault="004C6F6C" w:rsidP="00A96A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2025.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2026.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C6F6C" w:rsidRPr="00506013" w:rsidRDefault="004C6F6C" w:rsidP="00A96A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013">
              <w:rPr>
                <w:rFonts w:cstheme="minorHAnsi"/>
                <w:sz w:val="20"/>
                <w:szCs w:val="20"/>
              </w:rPr>
              <w:t>2027.</w:t>
            </w:r>
          </w:p>
        </w:tc>
      </w:tr>
      <w:tr w:rsidR="004C6F6C" w:rsidRPr="00506013" w:rsidTr="00A96A15">
        <w:trPr>
          <w:trHeight w:val="983"/>
          <w:jc w:val="center"/>
        </w:trPr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4C6F6C" w:rsidRPr="00506013" w:rsidRDefault="004C6F6C" w:rsidP="00A96A15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 xml:space="preserve">Ovom aktivnošću provodi se financiranje nabave opreme (informatičke opreme, opreme za održavanje i zaštitu, opreme za pohranjivanje knjižne građe) te osnovna djelatnost Knjižnice, a to je otkup knjiga i nabava knjižne i </w:t>
            </w:r>
            <w:proofErr w:type="spellStart"/>
            <w:r w:rsidRPr="00506013">
              <w:rPr>
                <w:rFonts w:eastAsia="Calibri" w:cstheme="minorHAnsi"/>
                <w:sz w:val="20"/>
                <w:szCs w:val="20"/>
              </w:rPr>
              <w:t>neknjižne</w:t>
            </w:r>
            <w:proofErr w:type="spellEnd"/>
            <w:r w:rsidRPr="00506013">
              <w:rPr>
                <w:rFonts w:eastAsia="Calibri" w:cstheme="minorHAnsi"/>
                <w:sz w:val="20"/>
                <w:szCs w:val="20"/>
              </w:rPr>
              <w:t xml:space="preserve"> građe prema standardima za narodne knjižnice. Građa se sukcesivno nabavlja tijekom cijele godine i predviđena nabava sukladno ponudi izdavača kreće se od 3.000 do 3.400 jedinica građe. Sredstva za isto osiguravaju se na teret Grada Samobora, Ministarstva kulture i medija te Zagrebačke županije. Provođenjem ove aktivnosti omogućava se posudba i korištenje svih vrsta knjižnične građe (beletristika, znanstvena literatura, priručnici, periodičke publikacije, </w:t>
            </w:r>
            <w:proofErr w:type="spellStart"/>
            <w:r w:rsidRPr="00506013">
              <w:rPr>
                <w:rFonts w:eastAsia="Calibri" w:cstheme="minorHAnsi"/>
                <w:sz w:val="20"/>
                <w:szCs w:val="20"/>
              </w:rPr>
              <w:t>neknjižna</w:t>
            </w:r>
            <w:proofErr w:type="spellEnd"/>
            <w:r w:rsidRPr="00506013">
              <w:rPr>
                <w:rFonts w:eastAsia="Calibri" w:cstheme="minorHAnsi"/>
                <w:sz w:val="20"/>
                <w:szCs w:val="20"/>
              </w:rPr>
              <w:t xml:space="preserve"> građa). </w:t>
            </w:r>
          </w:p>
          <w:p w:rsidR="004C6F6C" w:rsidRPr="00506013" w:rsidRDefault="004C6F6C" w:rsidP="00A96A15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 xml:space="preserve">Planirana je i zamjena dotrajalih računala osiguranim sredstvima od Grada Samobora. 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06013">
              <w:rPr>
                <w:rFonts w:cstheme="minorHAnsi"/>
                <w:b/>
                <w:sz w:val="20"/>
                <w:szCs w:val="20"/>
              </w:rPr>
              <w:t>60.500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  <w:r w:rsidRPr="00506013">
              <w:rPr>
                <w:rFonts w:cstheme="minorHAnsi"/>
                <w:b/>
                <w:sz w:val="20"/>
                <w:szCs w:val="20"/>
              </w:rPr>
              <w:t>.500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  <w:r w:rsidRPr="00506013">
              <w:rPr>
                <w:rFonts w:cstheme="minorHAnsi"/>
                <w:b/>
                <w:sz w:val="20"/>
                <w:szCs w:val="20"/>
              </w:rPr>
              <w:t>.500</w:t>
            </w:r>
          </w:p>
        </w:tc>
      </w:tr>
      <w:tr w:rsidR="004C6F6C" w:rsidRPr="00506013" w:rsidTr="00A96A15">
        <w:trPr>
          <w:trHeight w:val="416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06013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Pokazatelj uspješnosti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C6F6C" w:rsidRPr="00506013" w:rsidRDefault="004C6F6C" w:rsidP="00A96A15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06013">
              <w:rPr>
                <w:rFonts w:eastAsia="Calibri" w:cstheme="minorHAnsi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06013">
              <w:rPr>
                <w:rFonts w:eastAsia="Calibri" w:cstheme="minorHAnsi"/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06013">
              <w:rPr>
                <w:rFonts w:eastAsia="Calibri" w:cstheme="minorHAnsi"/>
                <w:b/>
                <w:bCs/>
                <w:sz w:val="20"/>
                <w:szCs w:val="20"/>
              </w:rPr>
              <w:t>Polazna vrijednost 2024.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keepNext/>
              <w:jc w:val="center"/>
              <w:outlineLvl w:val="6"/>
              <w:rPr>
                <w:rFonts w:cstheme="minorHAnsi"/>
                <w:b/>
                <w:sz w:val="20"/>
                <w:szCs w:val="20"/>
              </w:rPr>
            </w:pPr>
            <w:r w:rsidRPr="00506013">
              <w:rPr>
                <w:rFonts w:eastAsia="Calibri" w:cstheme="minorHAnsi"/>
                <w:b/>
                <w:bCs/>
                <w:sz w:val="20"/>
                <w:szCs w:val="20"/>
              </w:rPr>
              <w:t>Ciljana vrijednost 2025.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keepNext/>
              <w:jc w:val="center"/>
              <w:outlineLvl w:val="6"/>
              <w:rPr>
                <w:rFonts w:cstheme="minorHAnsi"/>
                <w:b/>
                <w:sz w:val="20"/>
                <w:szCs w:val="20"/>
              </w:rPr>
            </w:pPr>
            <w:r w:rsidRPr="00506013">
              <w:rPr>
                <w:rFonts w:eastAsia="Calibri" w:cstheme="minorHAnsi"/>
                <w:b/>
                <w:bCs/>
                <w:sz w:val="20"/>
                <w:szCs w:val="20"/>
              </w:rPr>
              <w:t>Ciljana vrijednost 2026.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keepNext/>
              <w:jc w:val="center"/>
              <w:outlineLvl w:val="6"/>
              <w:rPr>
                <w:rFonts w:cstheme="minorHAnsi"/>
                <w:b/>
                <w:sz w:val="20"/>
                <w:szCs w:val="20"/>
              </w:rPr>
            </w:pPr>
            <w:r w:rsidRPr="00506013">
              <w:rPr>
                <w:rFonts w:eastAsia="Calibri" w:cstheme="minorHAnsi"/>
                <w:b/>
                <w:bCs/>
                <w:sz w:val="20"/>
                <w:szCs w:val="20"/>
              </w:rPr>
              <w:t>Ciljana vrijednost 2027.</w:t>
            </w:r>
          </w:p>
        </w:tc>
      </w:tr>
      <w:tr w:rsidR="004C6F6C" w:rsidRPr="00506013" w:rsidTr="00A96A15">
        <w:trPr>
          <w:trHeight w:val="416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Broj posebnih programa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Povećati broj posebnih programa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13</w:t>
            </w:r>
          </w:p>
        </w:tc>
      </w:tr>
      <w:tr w:rsidR="004C6F6C" w:rsidRPr="00506013" w:rsidTr="00A96A15">
        <w:trPr>
          <w:trHeight w:val="416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Broj izdanih članskih iskaznica</w:t>
            </w:r>
          </w:p>
        </w:tc>
        <w:tc>
          <w:tcPr>
            <w:tcW w:w="2377" w:type="dxa"/>
            <w:shd w:val="clear" w:color="auto" w:fill="auto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Povećati broj izdanih članskih iskaznica Gradske knjižnice Samobor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4450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4460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4470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4485</w:t>
            </w:r>
          </w:p>
        </w:tc>
      </w:tr>
      <w:tr w:rsidR="004C6F6C" w:rsidRPr="00506013" w:rsidTr="00A96A15">
        <w:trPr>
          <w:trHeight w:val="416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 xml:space="preserve">Broj nabavljene knjižne i </w:t>
            </w:r>
            <w:proofErr w:type="spellStart"/>
            <w:r w:rsidRPr="00506013">
              <w:rPr>
                <w:rFonts w:eastAsia="Calibri" w:cstheme="minorHAnsi"/>
                <w:sz w:val="20"/>
                <w:szCs w:val="20"/>
              </w:rPr>
              <w:t>neknjižne</w:t>
            </w:r>
            <w:proofErr w:type="spellEnd"/>
            <w:r w:rsidRPr="00506013">
              <w:rPr>
                <w:rFonts w:eastAsia="Calibri" w:cstheme="minorHAnsi"/>
                <w:sz w:val="20"/>
                <w:szCs w:val="20"/>
              </w:rPr>
              <w:t xml:space="preserve"> građe </w:t>
            </w:r>
          </w:p>
        </w:tc>
        <w:tc>
          <w:tcPr>
            <w:tcW w:w="2377" w:type="dxa"/>
            <w:shd w:val="clear" w:color="auto" w:fill="auto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 xml:space="preserve">Povećati broj nabavljene građe za oba odjela putem raznih izvora (kroz kupnju, otkup nadležnog ministarstva i poklonima).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3220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3250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3300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3310</w:t>
            </w:r>
          </w:p>
        </w:tc>
      </w:tr>
      <w:tr w:rsidR="004C6F6C" w:rsidRPr="00506013" w:rsidTr="00A96A15">
        <w:trPr>
          <w:trHeight w:val="416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Broj posudbe građe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Povećati posudbu građe za sve uzraste korisnika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173.100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174.120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175.130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175.145</w:t>
            </w:r>
          </w:p>
        </w:tc>
      </w:tr>
      <w:tr w:rsidR="004C6F6C" w:rsidRPr="00506013" w:rsidTr="00A96A15">
        <w:trPr>
          <w:trHeight w:val="270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Broj posjeta programima</w:t>
            </w:r>
          </w:p>
        </w:tc>
        <w:tc>
          <w:tcPr>
            <w:tcW w:w="2377" w:type="dxa"/>
            <w:shd w:val="clear" w:color="auto" w:fill="auto"/>
          </w:tcPr>
          <w:p w:rsidR="004C6F6C" w:rsidRPr="00506013" w:rsidRDefault="004C6F6C" w:rsidP="00A96A15">
            <w:pPr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Povećati posjećenost i praćenost programa na oba odjela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1580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1580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1580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C6F6C" w:rsidRPr="00506013" w:rsidRDefault="004C6F6C" w:rsidP="00A96A1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6013">
              <w:rPr>
                <w:rFonts w:eastAsia="Calibri" w:cstheme="minorHAnsi"/>
                <w:sz w:val="20"/>
                <w:szCs w:val="20"/>
              </w:rPr>
              <w:t>1585</w:t>
            </w:r>
          </w:p>
        </w:tc>
      </w:tr>
    </w:tbl>
    <w:p w:rsidR="004C6F6C" w:rsidRDefault="004C6F6C" w:rsidP="004C6F6C">
      <w:pPr>
        <w:rPr>
          <w:rFonts w:eastAsia="Calibri"/>
          <w:b/>
        </w:rPr>
      </w:pPr>
    </w:p>
    <w:p w:rsidR="004C6F6C" w:rsidRDefault="004C6F6C" w:rsidP="004C6F6C">
      <w:pPr>
        <w:jc w:val="center"/>
        <w:rPr>
          <w:b/>
          <w:sz w:val="24"/>
          <w:szCs w:val="24"/>
        </w:rPr>
      </w:pPr>
      <w:r w:rsidRPr="00FF53B4">
        <w:rPr>
          <w:b/>
          <w:sz w:val="24"/>
          <w:szCs w:val="24"/>
        </w:rPr>
        <w:t>ZAKLJUČAK</w:t>
      </w:r>
    </w:p>
    <w:p w:rsidR="004C6F6C" w:rsidRPr="00A17D50" w:rsidRDefault="004C6F6C" w:rsidP="004C6F6C">
      <w:pPr>
        <w:jc w:val="center"/>
        <w:rPr>
          <w:b/>
          <w:sz w:val="24"/>
          <w:szCs w:val="24"/>
        </w:rPr>
      </w:pPr>
      <w:r w:rsidRPr="00A17D50">
        <w:rPr>
          <w:b/>
          <w:sz w:val="24"/>
          <w:szCs w:val="24"/>
        </w:rPr>
        <w:t>Članak 6.</w:t>
      </w:r>
    </w:p>
    <w:p w:rsidR="004C6F6C" w:rsidRDefault="004C6F6C" w:rsidP="004C6F6C">
      <w:pPr>
        <w:pStyle w:val="Odlomakpopisa"/>
        <w:spacing w:after="0" w:line="240" w:lineRule="auto"/>
        <w:ind w:left="0"/>
        <w:jc w:val="both"/>
      </w:pPr>
      <w:r>
        <w:t xml:space="preserve">Sukladno čl. 37. Statuta Gradske knjižnice Samobor, Upravno vijeće na 30. sjednici, održanoj </w:t>
      </w:r>
      <w:r w:rsidR="00DF6F1D">
        <w:t>13</w:t>
      </w:r>
      <w:r>
        <w:t>.1</w:t>
      </w:r>
      <w:r w:rsidR="00DF6F1D">
        <w:t>2</w:t>
      </w:r>
      <w:r>
        <w:t>.2024. godine, donosi, na prijedlog ravnateljice, Financijski plana Gradske knjižnice Samobor za 2025. godinu s projekcijama za 2026. i 2027. godinu, kao što je dano u materijalima za sjednicu.</w:t>
      </w:r>
    </w:p>
    <w:p w:rsidR="004C6F6C" w:rsidRDefault="004C6F6C" w:rsidP="004C6F6C">
      <w:pPr>
        <w:jc w:val="right"/>
        <w:rPr>
          <w:b/>
          <w:sz w:val="24"/>
          <w:szCs w:val="24"/>
        </w:rPr>
      </w:pPr>
    </w:p>
    <w:p w:rsidR="004C6F6C" w:rsidRPr="00FF53B4" w:rsidRDefault="004C6F6C" w:rsidP="004C6F6C">
      <w:pPr>
        <w:jc w:val="right"/>
        <w:rPr>
          <w:b/>
          <w:sz w:val="24"/>
          <w:szCs w:val="24"/>
        </w:rPr>
      </w:pPr>
    </w:p>
    <w:p w:rsidR="004C6F6C" w:rsidRDefault="004C6F6C" w:rsidP="004C6F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Upravnog vijeća</w:t>
      </w:r>
    </w:p>
    <w:p w:rsidR="004C6F6C" w:rsidRDefault="004C6F6C" w:rsidP="004C6F6C">
      <w:pPr>
        <w:jc w:val="right"/>
      </w:pPr>
      <w:r>
        <w:t>Blaženka Mavrić Vadlja</w:t>
      </w:r>
    </w:p>
    <w:p w:rsidR="004C6F6C" w:rsidRDefault="004C6F6C" w:rsidP="004C6F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645127">
        <w:rPr>
          <w:noProof/>
          <w:lang w:eastAsia="hr-HR"/>
        </w:rPr>
        <w:drawing>
          <wp:inline distT="0" distB="0" distL="0" distR="0" wp14:anchorId="11305468">
            <wp:extent cx="2658110" cy="646430"/>
            <wp:effectExtent l="0" t="0" r="889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4C6F6C" w:rsidRDefault="004C6F6C" w:rsidP="004C6F6C">
      <w:pPr>
        <w:jc w:val="right"/>
        <w:rPr>
          <w:sz w:val="24"/>
          <w:szCs w:val="24"/>
        </w:rPr>
      </w:pPr>
    </w:p>
    <w:p w:rsidR="00516912" w:rsidRDefault="00516912">
      <w:bookmarkStart w:id="0" w:name="_GoBack"/>
      <w:bookmarkEnd w:id="0"/>
    </w:p>
    <w:sectPr w:rsidR="00516912" w:rsidSect="0034766F">
      <w:footerReference w:type="default" r:id="rId8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99" w:rsidRDefault="001D5A99">
      <w:pPr>
        <w:spacing w:after="0" w:line="240" w:lineRule="auto"/>
      </w:pPr>
      <w:r>
        <w:separator/>
      </w:r>
    </w:p>
  </w:endnote>
  <w:endnote w:type="continuationSeparator" w:id="0">
    <w:p w:rsidR="001D5A99" w:rsidRDefault="001D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E5" w:rsidRDefault="001D5A99">
    <w:pPr>
      <w:pStyle w:val="Podnoje"/>
      <w:jc w:val="right"/>
    </w:pPr>
  </w:p>
  <w:p w:rsidR="00EC59E5" w:rsidRDefault="001D5A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99" w:rsidRDefault="001D5A99">
      <w:pPr>
        <w:spacing w:after="0" w:line="240" w:lineRule="auto"/>
      </w:pPr>
      <w:r>
        <w:separator/>
      </w:r>
    </w:p>
  </w:footnote>
  <w:footnote w:type="continuationSeparator" w:id="0">
    <w:p w:rsidR="001D5A99" w:rsidRDefault="001D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322"/>
    <w:multiLevelType w:val="hybridMultilevel"/>
    <w:tmpl w:val="9AEA760C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773F"/>
    <w:multiLevelType w:val="hybridMultilevel"/>
    <w:tmpl w:val="23DC2A36"/>
    <w:lvl w:ilvl="0" w:tplc="01162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2415"/>
    <w:multiLevelType w:val="hybridMultilevel"/>
    <w:tmpl w:val="F7DE9482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3BB8"/>
    <w:multiLevelType w:val="hybridMultilevel"/>
    <w:tmpl w:val="A51830C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14FF5"/>
    <w:multiLevelType w:val="hybridMultilevel"/>
    <w:tmpl w:val="571AEDB8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D2"/>
    <w:rsid w:val="001D5A99"/>
    <w:rsid w:val="004C6F6C"/>
    <w:rsid w:val="00516912"/>
    <w:rsid w:val="00645127"/>
    <w:rsid w:val="00A36E11"/>
    <w:rsid w:val="00A639D2"/>
    <w:rsid w:val="00DF6F1D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38888-1AB7-47D3-AA71-ADB39D13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6F6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C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6F6C"/>
  </w:style>
  <w:style w:type="paragraph" w:styleId="Podnoje">
    <w:name w:val="footer"/>
    <w:basedOn w:val="Normal"/>
    <w:link w:val="PodnojeChar"/>
    <w:uiPriority w:val="99"/>
    <w:unhideWhenUsed/>
    <w:rsid w:val="004C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6F6C"/>
  </w:style>
  <w:style w:type="paragraph" w:styleId="Tekstbalonia">
    <w:name w:val="Balloon Text"/>
    <w:basedOn w:val="Normal"/>
    <w:link w:val="TekstbaloniaChar"/>
    <w:uiPriority w:val="99"/>
    <w:semiHidden/>
    <w:unhideWhenUsed/>
    <w:rsid w:val="004C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F6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4C6F6C"/>
    <w:pPr>
      <w:ind w:left="720"/>
      <w:contextualSpacing/>
    </w:pPr>
    <w:rPr>
      <w:rFonts w:ascii="Calibri" w:hAnsi="Calibri" w:cs="Calibri"/>
    </w:rPr>
  </w:style>
  <w:style w:type="character" w:customStyle="1" w:styleId="OdlomakpopisaChar">
    <w:name w:val="Odlomak popisa Char"/>
    <w:basedOn w:val="Zadanifontodlomka"/>
    <w:link w:val="Odlomakpopisa"/>
    <w:uiPriority w:val="34"/>
    <w:qFormat/>
    <w:locked/>
    <w:rsid w:val="004C6F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Maja Klisurić</cp:lastModifiedBy>
  <cp:revision>2</cp:revision>
  <dcterms:created xsi:type="dcterms:W3CDTF">2024-12-16T13:20:00Z</dcterms:created>
  <dcterms:modified xsi:type="dcterms:W3CDTF">2024-12-16T13:20:00Z</dcterms:modified>
</cp:coreProperties>
</file>